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DA2E4" w14:textId="06542B0A" w:rsidR="00302E6A" w:rsidRDefault="00D5422C" w:rsidP="002B26A3">
      <w:pPr>
        <w:jc w:val="center"/>
        <w:rPr>
          <w:rFonts w:ascii="Arial" w:hAnsi="Arial" w:cs="Arial"/>
          <w:sz w:val="32"/>
          <w:szCs w:val="32"/>
        </w:rPr>
      </w:pPr>
      <w:r w:rsidRPr="00D5422C">
        <w:rPr>
          <w:rFonts w:ascii="Arial" w:hAnsi="Arial" w:cs="Arial"/>
          <w:sz w:val="32"/>
          <w:szCs w:val="32"/>
        </w:rPr>
        <w:t xml:space="preserve">The impact of institutional power on </w:t>
      </w:r>
      <w:r>
        <w:rPr>
          <w:rFonts w:ascii="Arial" w:hAnsi="Arial" w:cs="Arial"/>
          <w:sz w:val="32"/>
          <w:szCs w:val="32"/>
        </w:rPr>
        <w:t xml:space="preserve">Higher Degree </w:t>
      </w:r>
      <w:r w:rsidR="000A4ACC">
        <w:rPr>
          <w:rFonts w:ascii="Arial" w:hAnsi="Arial" w:cs="Arial"/>
          <w:sz w:val="32"/>
          <w:szCs w:val="32"/>
        </w:rPr>
        <w:t xml:space="preserve">Research </w:t>
      </w:r>
      <w:r w:rsidR="000A4ACC" w:rsidRPr="00D5422C">
        <w:rPr>
          <w:rFonts w:ascii="Arial" w:hAnsi="Arial" w:cs="Arial"/>
          <w:sz w:val="32"/>
          <w:szCs w:val="32"/>
        </w:rPr>
        <w:t>Supervision</w:t>
      </w:r>
      <w:r w:rsidRPr="00D5422C">
        <w:rPr>
          <w:rFonts w:ascii="Arial" w:hAnsi="Arial" w:cs="Arial"/>
          <w:sz w:val="32"/>
          <w:szCs w:val="32"/>
        </w:rPr>
        <w:t>: an observation from both sides of the coin</w:t>
      </w:r>
    </w:p>
    <w:p w14:paraId="3C66A3F7" w14:textId="77777777" w:rsidR="00DB6849" w:rsidRDefault="00DB6849" w:rsidP="002B26A3">
      <w:pPr>
        <w:jc w:val="center"/>
        <w:rPr>
          <w:rFonts w:ascii="Arial" w:hAnsi="Arial" w:cs="Arial"/>
          <w:sz w:val="24"/>
          <w:szCs w:val="24"/>
        </w:rPr>
      </w:pPr>
    </w:p>
    <w:p w14:paraId="48AD068F" w14:textId="77777777" w:rsidR="00DB6849" w:rsidRDefault="00DB6849" w:rsidP="002B26A3">
      <w:pPr>
        <w:jc w:val="center"/>
        <w:rPr>
          <w:rFonts w:ascii="Arial" w:hAnsi="Arial" w:cs="Arial"/>
          <w:sz w:val="24"/>
          <w:szCs w:val="24"/>
        </w:rPr>
      </w:pPr>
    </w:p>
    <w:p w14:paraId="60A1410A" w14:textId="6B9C86D8" w:rsidR="00A61F3E" w:rsidRDefault="00A61F3E" w:rsidP="0008352B">
      <w:pPr>
        <w:pStyle w:val="NoSpacing"/>
      </w:pPr>
    </w:p>
    <w:p w14:paraId="05D62052" w14:textId="43D3B428" w:rsidR="008D4582" w:rsidRPr="0008352B" w:rsidRDefault="00B70E2D" w:rsidP="008D4582">
      <w:pPr>
        <w:pStyle w:val="NoSpacing"/>
        <w:jc w:val="center"/>
        <w:rPr>
          <w:rFonts w:ascii="Arial" w:hAnsi="Arial" w:cs="Arial"/>
          <w:b/>
        </w:rPr>
      </w:pPr>
      <w:r>
        <w:rPr>
          <w:rFonts w:ascii="Arial" w:hAnsi="Arial" w:cs="Arial"/>
          <w:b/>
        </w:rPr>
        <w:t>Angele V. Jones</w:t>
      </w:r>
    </w:p>
    <w:p w14:paraId="02A29DA5" w14:textId="59608B79" w:rsidR="008D4582" w:rsidRPr="0008352B" w:rsidRDefault="00B70E2D" w:rsidP="008D4582">
      <w:pPr>
        <w:pStyle w:val="NoSpacing"/>
        <w:jc w:val="center"/>
        <w:rPr>
          <w:rFonts w:ascii="Times New Roman" w:hAnsi="Times New Roman" w:cs="Times New Roman"/>
        </w:rPr>
      </w:pPr>
      <w:r>
        <w:rPr>
          <w:rFonts w:ascii="Times New Roman" w:hAnsi="Times New Roman" w:cs="Times New Roman"/>
        </w:rPr>
        <w:t>Torrens University Australia</w:t>
      </w:r>
      <w:r w:rsidR="008D4582">
        <w:rPr>
          <w:rFonts w:ascii="Times New Roman" w:hAnsi="Times New Roman" w:cs="Times New Roman"/>
        </w:rPr>
        <w:t xml:space="preserve">, </w:t>
      </w:r>
      <w:r>
        <w:rPr>
          <w:rFonts w:ascii="Times New Roman" w:hAnsi="Times New Roman" w:cs="Times New Roman"/>
        </w:rPr>
        <w:t>Adelaide</w:t>
      </w:r>
    </w:p>
    <w:p w14:paraId="33866ABB" w14:textId="385F872B" w:rsidR="008D4582" w:rsidRPr="004A79D3" w:rsidRDefault="00B70E2D" w:rsidP="008D4582">
      <w:pPr>
        <w:pStyle w:val="NoSpacing"/>
        <w:jc w:val="center"/>
        <w:rPr>
          <w:rFonts w:ascii="Times New Roman" w:hAnsi="Times New Roman" w:cs="Times New Roman"/>
        </w:rPr>
      </w:pPr>
      <w:r>
        <w:rPr>
          <w:rFonts w:ascii="Times New Roman" w:hAnsi="Times New Roman" w:cs="Times New Roman"/>
        </w:rPr>
        <w:t>avjones@laureate.net.au</w:t>
      </w:r>
    </w:p>
    <w:p w14:paraId="46B94CB8" w14:textId="77777777" w:rsidR="008D4582" w:rsidRPr="00DB6849" w:rsidRDefault="008D4582" w:rsidP="008D4582">
      <w:pPr>
        <w:pStyle w:val="NoSpacing"/>
        <w:jc w:val="center"/>
        <w:rPr>
          <w:sz w:val="24"/>
          <w:szCs w:val="24"/>
        </w:rPr>
      </w:pPr>
    </w:p>
    <w:p w14:paraId="4DC115F2" w14:textId="168D1546" w:rsidR="008D4582" w:rsidRPr="0008352B" w:rsidRDefault="00B70E2D" w:rsidP="008D4582">
      <w:pPr>
        <w:pStyle w:val="NoSpacing"/>
        <w:jc w:val="center"/>
        <w:rPr>
          <w:rFonts w:ascii="Arial" w:hAnsi="Arial" w:cs="Arial"/>
          <w:b/>
        </w:rPr>
      </w:pPr>
      <w:r>
        <w:rPr>
          <w:rFonts w:ascii="Arial" w:hAnsi="Arial" w:cs="Arial"/>
          <w:b/>
        </w:rPr>
        <w:t>Eddie Blass</w:t>
      </w:r>
    </w:p>
    <w:p w14:paraId="0373BC5C" w14:textId="021DFC4C" w:rsidR="008D4582" w:rsidRPr="0008352B" w:rsidRDefault="00B70E2D" w:rsidP="008D4582">
      <w:pPr>
        <w:pStyle w:val="NoSpacing"/>
        <w:jc w:val="center"/>
        <w:rPr>
          <w:rFonts w:ascii="Times New Roman" w:hAnsi="Times New Roman" w:cs="Times New Roman"/>
        </w:rPr>
      </w:pPr>
      <w:r>
        <w:rPr>
          <w:rFonts w:ascii="Times New Roman" w:hAnsi="Times New Roman" w:cs="Times New Roman"/>
        </w:rPr>
        <w:t>Torrens University Australia</w:t>
      </w:r>
      <w:r w:rsidR="008D4582">
        <w:rPr>
          <w:rFonts w:ascii="Times New Roman" w:hAnsi="Times New Roman" w:cs="Times New Roman"/>
        </w:rPr>
        <w:t xml:space="preserve">, </w:t>
      </w:r>
      <w:r>
        <w:rPr>
          <w:rFonts w:ascii="Times New Roman" w:hAnsi="Times New Roman" w:cs="Times New Roman"/>
        </w:rPr>
        <w:t>Adelaide</w:t>
      </w:r>
    </w:p>
    <w:p w14:paraId="0A0DC7ED" w14:textId="64FF0394" w:rsidR="008D4582" w:rsidRPr="0008352B" w:rsidRDefault="006579D4" w:rsidP="008D4582">
      <w:pPr>
        <w:pStyle w:val="NoSpacing"/>
        <w:jc w:val="center"/>
        <w:rPr>
          <w:rFonts w:ascii="Times New Roman" w:hAnsi="Times New Roman" w:cs="Times New Roman"/>
        </w:rPr>
      </w:pPr>
      <w:r>
        <w:rPr>
          <w:rFonts w:ascii="Times New Roman" w:hAnsi="Times New Roman" w:cs="Times New Roman"/>
        </w:rPr>
        <w:t>eddie.blass@laureate.edu.au</w:t>
      </w:r>
    </w:p>
    <w:p w14:paraId="3DC4A7D0" w14:textId="77777777" w:rsidR="00DB6849" w:rsidRPr="00DB6849" w:rsidRDefault="00DB6849" w:rsidP="00302E6A">
      <w:pPr>
        <w:rPr>
          <w:rFonts w:cstheme="minorHAnsi"/>
          <w:sz w:val="24"/>
          <w:szCs w:val="24"/>
        </w:rPr>
      </w:pPr>
    </w:p>
    <w:p w14:paraId="26B5633B" w14:textId="685B55B4" w:rsidR="00302E6A" w:rsidRPr="00016CF3" w:rsidRDefault="00302E6A" w:rsidP="00302E6A">
      <w:pPr>
        <w:rPr>
          <w:rFonts w:ascii="Times New Roman" w:hAnsi="Times New Roman" w:cs="Times New Roman"/>
        </w:rPr>
      </w:pPr>
      <w:r w:rsidRPr="00016CF3">
        <w:rPr>
          <w:rFonts w:ascii="Times New Roman" w:hAnsi="Times New Roman" w:cs="Times New Roman"/>
        </w:rPr>
        <w:t>This paper</w:t>
      </w:r>
      <w:r w:rsidR="00D5422C" w:rsidRPr="00016CF3">
        <w:rPr>
          <w:rFonts w:ascii="Times New Roman" w:hAnsi="Times New Roman" w:cs="Times New Roman"/>
        </w:rPr>
        <w:t xml:space="preserve"> presents the reflections of a Higher Degree Research (HDR</w:t>
      </w:r>
      <w:r w:rsidRPr="00016CF3">
        <w:rPr>
          <w:rFonts w:ascii="Times New Roman" w:hAnsi="Times New Roman" w:cs="Times New Roman"/>
        </w:rPr>
        <w:t xml:space="preserve">) supervisor and </w:t>
      </w:r>
      <w:r w:rsidR="00D5422C" w:rsidRPr="00016CF3">
        <w:rPr>
          <w:rFonts w:ascii="Times New Roman" w:hAnsi="Times New Roman" w:cs="Times New Roman"/>
        </w:rPr>
        <w:t xml:space="preserve">PhD </w:t>
      </w:r>
      <w:r w:rsidRPr="00016CF3">
        <w:rPr>
          <w:rFonts w:ascii="Times New Roman" w:hAnsi="Times New Roman" w:cs="Times New Roman"/>
        </w:rPr>
        <w:t>student after successful completion</w:t>
      </w:r>
      <w:r w:rsidR="00D5422C" w:rsidRPr="00016CF3">
        <w:rPr>
          <w:rFonts w:ascii="Times New Roman" w:hAnsi="Times New Roman" w:cs="Times New Roman"/>
        </w:rPr>
        <w:t xml:space="preserve"> of the PhD</w:t>
      </w:r>
      <w:r w:rsidR="00F956D4">
        <w:rPr>
          <w:rFonts w:ascii="Times New Roman" w:hAnsi="Times New Roman" w:cs="Times New Roman"/>
        </w:rPr>
        <w:t xml:space="preserve">, and presents </w:t>
      </w:r>
      <w:r w:rsidR="006C2CE3" w:rsidRPr="00016CF3">
        <w:rPr>
          <w:rFonts w:ascii="Times New Roman" w:hAnsi="Times New Roman" w:cs="Times New Roman"/>
        </w:rPr>
        <w:t>two</w:t>
      </w:r>
      <w:r w:rsidRPr="00016CF3">
        <w:rPr>
          <w:rFonts w:ascii="Times New Roman" w:hAnsi="Times New Roman" w:cs="Times New Roman"/>
        </w:rPr>
        <w:t xml:space="preserve"> sides of the same coin.  Each independ</w:t>
      </w:r>
      <w:r w:rsidR="009C6A4F">
        <w:rPr>
          <w:rFonts w:ascii="Times New Roman" w:hAnsi="Times New Roman" w:cs="Times New Roman"/>
        </w:rPr>
        <w:t>ently</w:t>
      </w:r>
      <w:r w:rsidRPr="00016CF3">
        <w:rPr>
          <w:rFonts w:ascii="Times New Roman" w:hAnsi="Times New Roman" w:cs="Times New Roman"/>
        </w:rPr>
        <w:t xml:space="preserve"> wrote their </w:t>
      </w:r>
      <w:r w:rsidR="00F956D4">
        <w:rPr>
          <w:rFonts w:ascii="Times New Roman" w:hAnsi="Times New Roman" w:cs="Times New Roman"/>
        </w:rPr>
        <w:t>reflections</w:t>
      </w:r>
      <w:r w:rsidR="003B2259" w:rsidRPr="00016CF3">
        <w:rPr>
          <w:rFonts w:ascii="Times New Roman" w:hAnsi="Times New Roman" w:cs="Times New Roman"/>
        </w:rPr>
        <w:t xml:space="preserve"> </w:t>
      </w:r>
      <w:r w:rsidRPr="00016CF3">
        <w:rPr>
          <w:rFonts w:ascii="Times New Roman" w:hAnsi="Times New Roman" w:cs="Times New Roman"/>
        </w:rPr>
        <w:t xml:space="preserve">of </w:t>
      </w:r>
      <w:r w:rsidR="00A5580E" w:rsidRPr="00016CF3">
        <w:rPr>
          <w:rFonts w:ascii="Times New Roman" w:hAnsi="Times New Roman" w:cs="Times New Roman"/>
        </w:rPr>
        <w:t xml:space="preserve">the </w:t>
      </w:r>
      <w:r w:rsidR="003B2259" w:rsidRPr="00016CF3">
        <w:rPr>
          <w:rFonts w:ascii="Times New Roman" w:hAnsi="Times New Roman" w:cs="Times New Roman"/>
        </w:rPr>
        <w:t>‘</w:t>
      </w:r>
      <w:r w:rsidRPr="00016CF3">
        <w:rPr>
          <w:rFonts w:ascii="Times New Roman" w:hAnsi="Times New Roman" w:cs="Times New Roman"/>
        </w:rPr>
        <w:t>HDR (PhD) supervision</w:t>
      </w:r>
      <w:r w:rsidR="00A5580E" w:rsidRPr="00016CF3">
        <w:rPr>
          <w:rFonts w:ascii="Times New Roman" w:hAnsi="Times New Roman" w:cs="Times New Roman"/>
        </w:rPr>
        <w:t xml:space="preserve"> process</w:t>
      </w:r>
      <w:r w:rsidR="003B2259" w:rsidRPr="00016CF3">
        <w:rPr>
          <w:rFonts w:ascii="Times New Roman" w:hAnsi="Times New Roman" w:cs="Times New Roman"/>
        </w:rPr>
        <w:t>’</w:t>
      </w:r>
      <w:r w:rsidRPr="00016CF3">
        <w:rPr>
          <w:rFonts w:ascii="Times New Roman" w:hAnsi="Times New Roman" w:cs="Times New Roman"/>
        </w:rPr>
        <w:t xml:space="preserve">.  While the aim </w:t>
      </w:r>
      <w:r w:rsidR="00D5422C" w:rsidRPr="00016CF3">
        <w:rPr>
          <w:rFonts w:ascii="Times New Roman" w:hAnsi="Times New Roman" w:cs="Times New Roman"/>
        </w:rPr>
        <w:t xml:space="preserve">of </w:t>
      </w:r>
      <w:r w:rsidR="00AF3484">
        <w:rPr>
          <w:rFonts w:ascii="Times New Roman" w:hAnsi="Times New Roman" w:cs="Times New Roman"/>
        </w:rPr>
        <w:t>the</w:t>
      </w:r>
      <w:r w:rsidR="00D5422C" w:rsidRPr="00016CF3">
        <w:rPr>
          <w:rFonts w:ascii="Times New Roman" w:hAnsi="Times New Roman" w:cs="Times New Roman"/>
        </w:rPr>
        <w:t xml:space="preserve"> exercise </w:t>
      </w:r>
      <w:r w:rsidRPr="00016CF3">
        <w:rPr>
          <w:rFonts w:ascii="Times New Roman" w:hAnsi="Times New Roman" w:cs="Times New Roman"/>
        </w:rPr>
        <w:t xml:space="preserve">was to </w:t>
      </w:r>
      <w:r w:rsidR="00AF3484" w:rsidRPr="00016CF3">
        <w:rPr>
          <w:rFonts w:ascii="Times New Roman" w:hAnsi="Times New Roman" w:cs="Times New Roman"/>
        </w:rPr>
        <w:t>determine,</w:t>
      </w:r>
      <w:r w:rsidRPr="00016CF3">
        <w:rPr>
          <w:rFonts w:ascii="Times New Roman" w:hAnsi="Times New Roman" w:cs="Times New Roman"/>
        </w:rPr>
        <w:t xml:space="preserve"> what worked and what didn’t work, the observations of these independent reflections reveal</w:t>
      </w:r>
      <w:r w:rsidR="000E571E" w:rsidRPr="00016CF3">
        <w:rPr>
          <w:rFonts w:ascii="Times New Roman" w:hAnsi="Times New Roman" w:cs="Times New Roman"/>
        </w:rPr>
        <w:t>ed</w:t>
      </w:r>
      <w:r w:rsidRPr="00016CF3">
        <w:rPr>
          <w:rFonts w:ascii="Times New Roman" w:hAnsi="Times New Roman" w:cs="Times New Roman"/>
        </w:rPr>
        <w:t xml:space="preserve"> the impact institutional policies and processes have on both the supervisor and supervisee</w:t>
      </w:r>
      <w:r w:rsidR="005051BF" w:rsidRPr="00016CF3">
        <w:rPr>
          <w:rFonts w:ascii="Times New Roman" w:hAnsi="Times New Roman" w:cs="Times New Roman"/>
        </w:rPr>
        <w:t xml:space="preserve"> and as such on the nature of academic work</w:t>
      </w:r>
      <w:r w:rsidRPr="00016CF3">
        <w:rPr>
          <w:rFonts w:ascii="Times New Roman" w:hAnsi="Times New Roman" w:cs="Times New Roman"/>
        </w:rPr>
        <w:t xml:space="preserve">.  </w:t>
      </w:r>
    </w:p>
    <w:p w14:paraId="75862A90" w14:textId="00B441F6" w:rsidR="000E571E" w:rsidRPr="00016CF3" w:rsidRDefault="00302E6A" w:rsidP="00302E6A">
      <w:pPr>
        <w:rPr>
          <w:rFonts w:ascii="Times New Roman" w:hAnsi="Times New Roman" w:cs="Times New Roman"/>
        </w:rPr>
      </w:pPr>
      <w:r w:rsidRPr="00016CF3">
        <w:rPr>
          <w:rFonts w:ascii="Times New Roman" w:hAnsi="Times New Roman" w:cs="Times New Roman"/>
        </w:rPr>
        <w:t>PhD supervision has a direct impact on the quality of the PhD experience, and timely completions.  For academics,</w:t>
      </w:r>
      <w:r w:rsidR="00D5422C" w:rsidRPr="00016CF3">
        <w:rPr>
          <w:rFonts w:ascii="Times New Roman" w:hAnsi="Times New Roman" w:cs="Times New Roman"/>
        </w:rPr>
        <w:t xml:space="preserve"> institutional</w:t>
      </w:r>
      <w:r w:rsidRPr="00016CF3">
        <w:rPr>
          <w:rFonts w:ascii="Times New Roman" w:hAnsi="Times New Roman" w:cs="Times New Roman"/>
        </w:rPr>
        <w:t xml:space="preserve"> pressure to supervise</w:t>
      </w:r>
      <w:r w:rsidR="00D5422C" w:rsidRPr="00016CF3">
        <w:rPr>
          <w:rFonts w:ascii="Times New Roman" w:hAnsi="Times New Roman" w:cs="Times New Roman"/>
        </w:rPr>
        <w:t xml:space="preserve"> PhD students</w:t>
      </w:r>
      <w:r w:rsidRPr="00016CF3">
        <w:rPr>
          <w:rFonts w:ascii="Times New Roman" w:hAnsi="Times New Roman" w:cs="Times New Roman"/>
        </w:rPr>
        <w:t xml:space="preserve"> to secure tenure, for promotion opportunities and </w:t>
      </w:r>
      <w:r w:rsidR="000E571E" w:rsidRPr="00016CF3">
        <w:rPr>
          <w:rFonts w:ascii="Times New Roman" w:hAnsi="Times New Roman" w:cs="Times New Roman"/>
        </w:rPr>
        <w:t xml:space="preserve">to </w:t>
      </w:r>
      <w:r w:rsidRPr="00016CF3">
        <w:rPr>
          <w:rFonts w:ascii="Times New Roman" w:hAnsi="Times New Roman" w:cs="Times New Roman"/>
        </w:rPr>
        <w:t xml:space="preserve">support their research output is very high.  These institutional expectations </w:t>
      </w:r>
      <w:r w:rsidR="000E571E" w:rsidRPr="00016CF3">
        <w:rPr>
          <w:rFonts w:ascii="Times New Roman" w:hAnsi="Times New Roman" w:cs="Times New Roman"/>
        </w:rPr>
        <w:t>combined with</w:t>
      </w:r>
      <w:r w:rsidRPr="00016CF3">
        <w:rPr>
          <w:rFonts w:ascii="Times New Roman" w:hAnsi="Times New Roman" w:cs="Times New Roman"/>
        </w:rPr>
        <w:t xml:space="preserve"> workload models make finding a good PhD student to support their research and publications a priority.  For the PhD student finding a supervisor with the capacity to guide them through their own knowledge creation experience </w:t>
      </w:r>
      <w:r w:rsidR="000E571E" w:rsidRPr="00016CF3">
        <w:rPr>
          <w:rFonts w:ascii="Times New Roman" w:hAnsi="Times New Roman" w:cs="Times New Roman"/>
        </w:rPr>
        <w:t xml:space="preserve">and the completion of ‘their PhD’ </w:t>
      </w:r>
      <w:r w:rsidRPr="00016CF3">
        <w:rPr>
          <w:rFonts w:ascii="Times New Roman" w:hAnsi="Times New Roman" w:cs="Times New Roman"/>
        </w:rPr>
        <w:t xml:space="preserve">is essential.  </w:t>
      </w:r>
    </w:p>
    <w:p w14:paraId="3163FA10" w14:textId="7EE11BAD" w:rsidR="000E571E" w:rsidRPr="00016CF3" w:rsidRDefault="00D5422C" w:rsidP="00302E6A">
      <w:pPr>
        <w:rPr>
          <w:rFonts w:ascii="Times New Roman" w:hAnsi="Times New Roman" w:cs="Times New Roman"/>
        </w:rPr>
      </w:pPr>
      <w:r w:rsidRPr="00016CF3">
        <w:rPr>
          <w:rFonts w:ascii="Times New Roman" w:hAnsi="Times New Roman" w:cs="Times New Roman"/>
        </w:rPr>
        <w:t>PhD s</w:t>
      </w:r>
      <w:r w:rsidR="00302E6A" w:rsidRPr="00016CF3">
        <w:rPr>
          <w:rFonts w:ascii="Times New Roman" w:hAnsi="Times New Roman" w:cs="Times New Roman"/>
        </w:rPr>
        <w:t xml:space="preserve">tudents are encouraged to find a supervisor who </w:t>
      </w:r>
      <w:r w:rsidR="008D4582" w:rsidRPr="00016CF3">
        <w:rPr>
          <w:rFonts w:ascii="Times New Roman" w:hAnsi="Times New Roman" w:cs="Times New Roman"/>
        </w:rPr>
        <w:t>is an</w:t>
      </w:r>
      <w:r w:rsidRPr="00016CF3">
        <w:rPr>
          <w:rFonts w:ascii="Times New Roman" w:hAnsi="Times New Roman" w:cs="Times New Roman"/>
        </w:rPr>
        <w:t xml:space="preserve"> </w:t>
      </w:r>
      <w:r w:rsidR="008D4582" w:rsidRPr="00016CF3">
        <w:rPr>
          <w:rFonts w:ascii="Times New Roman" w:hAnsi="Times New Roman" w:cs="Times New Roman"/>
        </w:rPr>
        <w:t>expert in</w:t>
      </w:r>
      <w:r w:rsidR="00302E6A" w:rsidRPr="00016CF3">
        <w:rPr>
          <w:rFonts w:ascii="Times New Roman" w:hAnsi="Times New Roman" w:cs="Times New Roman"/>
        </w:rPr>
        <w:t xml:space="preserve"> their field of interest.  </w:t>
      </w:r>
      <w:r w:rsidR="000E571E" w:rsidRPr="00016CF3">
        <w:rPr>
          <w:rFonts w:ascii="Times New Roman" w:hAnsi="Times New Roman" w:cs="Times New Roman"/>
        </w:rPr>
        <w:t xml:space="preserve">The focus is on the knowledge base rather than the pedagogical approach to supervision.  Such experts </w:t>
      </w:r>
      <w:r w:rsidRPr="00016CF3">
        <w:rPr>
          <w:rFonts w:ascii="Times New Roman" w:hAnsi="Times New Roman" w:cs="Times New Roman"/>
        </w:rPr>
        <w:t>often have</w:t>
      </w:r>
      <w:r w:rsidR="00302E6A" w:rsidRPr="00016CF3">
        <w:rPr>
          <w:rFonts w:ascii="Times New Roman" w:hAnsi="Times New Roman" w:cs="Times New Roman"/>
        </w:rPr>
        <w:t xml:space="preserve"> high numbers of PhD students and little or no time for individual guidance</w:t>
      </w:r>
      <w:r w:rsidRPr="00016CF3">
        <w:rPr>
          <w:rFonts w:ascii="Times New Roman" w:hAnsi="Times New Roman" w:cs="Times New Roman"/>
        </w:rPr>
        <w:t xml:space="preserve">, and little </w:t>
      </w:r>
      <w:r w:rsidR="000E571E" w:rsidRPr="00016CF3">
        <w:rPr>
          <w:rFonts w:ascii="Times New Roman" w:hAnsi="Times New Roman" w:cs="Times New Roman"/>
        </w:rPr>
        <w:t>or no tolerance for the student to deviate away from a question the supervisor specifically wants addressed</w:t>
      </w:r>
      <w:r w:rsidR="00302E6A" w:rsidRPr="00016CF3">
        <w:rPr>
          <w:rFonts w:ascii="Times New Roman" w:hAnsi="Times New Roman" w:cs="Times New Roman"/>
        </w:rPr>
        <w:t xml:space="preserve">.  </w:t>
      </w:r>
    </w:p>
    <w:p w14:paraId="442D464B" w14:textId="73B1B1FF" w:rsidR="00302E6A" w:rsidRPr="00016CF3" w:rsidRDefault="00302E6A" w:rsidP="00302E6A">
      <w:pPr>
        <w:rPr>
          <w:rFonts w:ascii="Times New Roman" w:hAnsi="Times New Roman" w:cs="Times New Roman"/>
        </w:rPr>
      </w:pPr>
      <w:r w:rsidRPr="00016CF3">
        <w:rPr>
          <w:rFonts w:ascii="Times New Roman" w:hAnsi="Times New Roman" w:cs="Times New Roman"/>
        </w:rPr>
        <w:t xml:space="preserve">The paper starts with introducing contemporary literature on HDR (PhD) supervision practice.  This is followed by the individual experiential narratives of the student and the supervisor.  Common themes relating to power, institutional </w:t>
      </w:r>
      <w:r w:rsidR="006579D4">
        <w:rPr>
          <w:rFonts w:ascii="Times New Roman" w:hAnsi="Times New Roman" w:cs="Times New Roman"/>
        </w:rPr>
        <w:t>policies</w:t>
      </w:r>
      <w:r w:rsidRPr="00016CF3">
        <w:rPr>
          <w:rFonts w:ascii="Times New Roman" w:hAnsi="Times New Roman" w:cs="Times New Roman"/>
        </w:rPr>
        <w:t xml:space="preserve">, and the nature of the academic </w:t>
      </w:r>
      <w:r w:rsidR="005051BF" w:rsidRPr="00016CF3">
        <w:rPr>
          <w:rFonts w:ascii="Times New Roman" w:hAnsi="Times New Roman" w:cs="Times New Roman"/>
        </w:rPr>
        <w:t xml:space="preserve">and academic work </w:t>
      </w:r>
      <w:r w:rsidRPr="00016CF3">
        <w:rPr>
          <w:rFonts w:ascii="Times New Roman" w:hAnsi="Times New Roman" w:cs="Times New Roman"/>
        </w:rPr>
        <w:t xml:space="preserve">as influencing factors are drawn out before conclusions are drawn </w:t>
      </w:r>
      <w:r w:rsidR="00F956D4">
        <w:rPr>
          <w:rFonts w:ascii="Times New Roman" w:hAnsi="Times New Roman" w:cs="Times New Roman"/>
        </w:rPr>
        <w:t>regarding</w:t>
      </w:r>
      <w:r w:rsidRPr="00016CF3">
        <w:rPr>
          <w:rFonts w:ascii="Times New Roman" w:hAnsi="Times New Roman" w:cs="Times New Roman"/>
        </w:rPr>
        <w:t xml:space="preserve"> models of supervision for the future.</w:t>
      </w:r>
    </w:p>
    <w:p w14:paraId="6DB99371" w14:textId="2E44C695" w:rsidR="00B42809" w:rsidRPr="00016CF3" w:rsidRDefault="00B42809" w:rsidP="00302E6A">
      <w:pPr>
        <w:rPr>
          <w:rFonts w:ascii="Times New Roman" w:hAnsi="Times New Roman" w:cs="Times New Roman"/>
        </w:rPr>
      </w:pPr>
      <w:r w:rsidRPr="00016CF3">
        <w:rPr>
          <w:rFonts w:ascii="Times New Roman" w:hAnsi="Times New Roman" w:cs="Times New Roman"/>
        </w:rPr>
        <w:t xml:space="preserve">Keywords: HDR Supervision; Institutional </w:t>
      </w:r>
      <w:r w:rsidR="005E0A45" w:rsidRPr="00016CF3">
        <w:rPr>
          <w:rFonts w:ascii="Times New Roman" w:hAnsi="Times New Roman" w:cs="Times New Roman"/>
        </w:rPr>
        <w:t>power; Academic work</w:t>
      </w:r>
    </w:p>
    <w:p w14:paraId="03A2C78A" w14:textId="77777777" w:rsidR="00B42809" w:rsidRPr="00302E6A" w:rsidRDefault="00B42809" w:rsidP="00302E6A">
      <w:pPr>
        <w:rPr>
          <w:rFonts w:cstheme="minorHAnsi"/>
        </w:rPr>
      </w:pPr>
    </w:p>
    <w:p w14:paraId="6EEDECF9" w14:textId="77777777" w:rsidR="0008352B" w:rsidRDefault="0008352B" w:rsidP="00302E6A">
      <w:pPr>
        <w:rPr>
          <w:rFonts w:ascii="Arial" w:hAnsi="Arial" w:cs="Arial"/>
          <w:sz w:val="24"/>
          <w:szCs w:val="24"/>
        </w:rPr>
      </w:pPr>
    </w:p>
    <w:p w14:paraId="4FD3C951" w14:textId="70642B5C" w:rsidR="00302E6A" w:rsidRPr="00016CF3" w:rsidRDefault="00016CF3" w:rsidP="00302E6A">
      <w:pPr>
        <w:rPr>
          <w:rFonts w:ascii="Arial" w:hAnsi="Arial" w:cs="Arial"/>
          <w:sz w:val="24"/>
          <w:szCs w:val="24"/>
        </w:rPr>
      </w:pPr>
      <w:r w:rsidRPr="00016CF3">
        <w:rPr>
          <w:rFonts w:ascii="Arial" w:hAnsi="Arial" w:cs="Arial"/>
          <w:sz w:val="24"/>
          <w:szCs w:val="24"/>
        </w:rPr>
        <w:t>Introduction</w:t>
      </w:r>
    </w:p>
    <w:p w14:paraId="191E09DB" w14:textId="2783856F" w:rsidR="003B2259" w:rsidRPr="00BC5063" w:rsidRDefault="00912719" w:rsidP="00302E6A">
      <w:pPr>
        <w:rPr>
          <w:rFonts w:ascii="Times New Roman" w:hAnsi="Times New Roman" w:cs="Times New Roman"/>
          <w:sz w:val="24"/>
          <w:szCs w:val="24"/>
        </w:rPr>
      </w:pPr>
      <w:r w:rsidRPr="00BC5063">
        <w:rPr>
          <w:rFonts w:ascii="Times New Roman" w:hAnsi="Times New Roman" w:cs="Times New Roman"/>
          <w:sz w:val="24"/>
          <w:szCs w:val="24"/>
        </w:rPr>
        <w:t>For many academics s</w:t>
      </w:r>
      <w:r w:rsidR="003B2259" w:rsidRPr="00BC5063">
        <w:rPr>
          <w:rFonts w:ascii="Times New Roman" w:hAnsi="Times New Roman" w:cs="Times New Roman"/>
          <w:sz w:val="24"/>
          <w:szCs w:val="24"/>
        </w:rPr>
        <w:t xml:space="preserve">upervising </w:t>
      </w:r>
      <w:r w:rsidRPr="00BC5063">
        <w:rPr>
          <w:rFonts w:ascii="Times New Roman" w:hAnsi="Times New Roman" w:cs="Times New Roman"/>
          <w:sz w:val="24"/>
          <w:szCs w:val="24"/>
        </w:rPr>
        <w:t>HDR</w:t>
      </w:r>
      <w:r w:rsidR="003B2259" w:rsidRPr="00BC5063">
        <w:rPr>
          <w:rFonts w:ascii="Times New Roman" w:hAnsi="Times New Roman" w:cs="Times New Roman"/>
          <w:sz w:val="24"/>
          <w:szCs w:val="24"/>
        </w:rPr>
        <w:t xml:space="preserve"> students is</w:t>
      </w:r>
      <w:r w:rsidRPr="00BC5063">
        <w:rPr>
          <w:rFonts w:ascii="Times New Roman" w:hAnsi="Times New Roman" w:cs="Times New Roman"/>
          <w:sz w:val="24"/>
          <w:szCs w:val="24"/>
        </w:rPr>
        <w:t xml:space="preserve"> not only expected </w:t>
      </w:r>
      <w:r w:rsidR="003B2259" w:rsidRPr="00BC5063">
        <w:rPr>
          <w:rFonts w:ascii="Times New Roman" w:hAnsi="Times New Roman" w:cs="Times New Roman"/>
          <w:sz w:val="24"/>
          <w:szCs w:val="24"/>
        </w:rPr>
        <w:t xml:space="preserve">once they complete their own research degrees, but </w:t>
      </w:r>
      <w:r w:rsidRPr="00BC5063">
        <w:rPr>
          <w:rFonts w:ascii="Times New Roman" w:hAnsi="Times New Roman" w:cs="Times New Roman"/>
          <w:sz w:val="24"/>
          <w:szCs w:val="24"/>
        </w:rPr>
        <w:t>becomes an</w:t>
      </w:r>
      <w:r w:rsidR="003B2259" w:rsidRPr="00BC5063">
        <w:rPr>
          <w:rFonts w:ascii="Times New Roman" w:hAnsi="Times New Roman" w:cs="Times New Roman"/>
          <w:sz w:val="24"/>
          <w:szCs w:val="24"/>
        </w:rPr>
        <w:t xml:space="preserve"> integral part of the ongoing success of their career, and their reputation within their own academic faculty, their institution and the wider academic community.  Research and research supervision is still seen as superior to teaching and </w:t>
      </w:r>
      <w:r w:rsidR="003B2259" w:rsidRPr="00BC5063">
        <w:rPr>
          <w:rFonts w:ascii="Times New Roman" w:hAnsi="Times New Roman" w:cs="Times New Roman"/>
          <w:sz w:val="24"/>
          <w:szCs w:val="24"/>
        </w:rPr>
        <w:lastRenderedPageBreak/>
        <w:t xml:space="preserve">learning in </w:t>
      </w:r>
      <w:r w:rsidRPr="00BC5063">
        <w:rPr>
          <w:rFonts w:ascii="Times New Roman" w:hAnsi="Times New Roman" w:cs="Times New Roman"/>
          <w:sz w:val="24"/>
          <w:szCs w:val="24"/>
        </w:rPr>
        <w:t xml:space="preserve">many </w:t>
      </w:r>
      <w:r w:rsidR="003B2259" w:rsidRPr="00BC5063">
        <w:rPr>
          <w:rFonts w:ascii="Times New Roman" w:hAnsi="Times New Roman" w:cs="Times New Roman"/>
          <w:sz w:val="24"/>
          <w:szCs w:val="24"/>
        </w:rPr>
        <w:t xml:space="preserve">traditional academic circles.  As such, the institutional pressure to supervise is high, but institutional support for supervision </w:t>
      </w:r>
      <w:r w:rsidR="008756C7">
        <w:rPr>
          <w:rFonts w:ascii="Times New Roman" w:hAnsi="Times New Roman" w:cs="Times New Roman"/>
          <w:sz w:val="24"/>
          <w:szCs w:val="24"/>
        </w:rPr>
        <w:t>remains</w:t>
      </w:r>
      <w:r w:rsidR="003B2259" w:rsidRPr="00BC5063">
        <w:rPr>
          <w:rFonts w:ascii="Times New Roman" w:hAnsi="Times New Roman" w:cs="Times New Roman"/>
          <w:sz w:val="24"/>
          <w:szCs w:val="24"/>
        </w:rPr>
        <w:t xml:space="preserve"> low; and most new supervisors have </w:t>
      </w:r>
      <w:r w:rsidR="008756C7">
        <w:rPr>
          <w:rFonts w:ascii="Times New Roman" w:hAnsi="Times New Roman" w:cs="Times New Roman"/>
          <w:sz w:val="24"/>
          <w:szCs w:val="24"/>
        </w:rPr>
        <w:t>few or no</w:t>
      </w:r>
      <w:r w:rsidR="003B2259" w:rsidRPr="00BC5063">
        <w:rPr>
          <w:rFonts w:ascii="Times New Roman" w:hAnsi="Times New Roman" w:cs="Times New Roman"/>
          <w:sz w:val="24"/>
          <w:szCs w:val="24"/>
        </w:rPr>
        <w:t xml:space="preserve"> pedagogic models to draw on other than their own experiences of being supervised </w:t>
      </w:r>
      <w:r w:rsidR="003B68DE" w:rsidRPr="00BC5063">
        <w:rPr>
          <w:rFonts w:ascii="Times New Roman" w:hAnsi="Times New Roman" w:cs="Times New Roman"/>
          <w:sz w:val="24"/>
          <w:szCs w:val="24"/>
        </w:rPr>
        <w:t>(</w:t>
      </w:r>
      <w:r w:rsidRPr="00BC5063">
        <w:rPr>
          <w:rFonts w:ascii="Times New Roman" w:hAnsi="Times New Roman" w:cs="Times New Roman"/>
          <w:sz w:val="24"/>
          <w:szCs w:val="24"/>
        </w:rPr>
        <w:t>Bøgelund</w:t>
      </w:r>
      <w:r w:rsidR="003B68DE" w:rsidRPr="00BC5063">
        <w:rPr>
          <w:rFonts w:ascii="Times New Roman" w:hAnsi="Times New Roman" w:cs="Times New Roman"/>
          <w:sz w:val="24"/>
          <w:szCs w:val="24"/>
        </w:rPr>
        <w:t>, 2015)</w:t>
      </w:r>
      <w:r w:rsidR="003B2259" w:rsidRPr="00BC5063">
        <w:rPr>
          <w:rFonts w:ascii="Times New Roman" w:hAnsi="Times New Roman" w:cs="Times New Roman"/>
          <w:sz w:val="24"/>
          <w:szCs w:val="24"/>
        </w:rPr>
        <w:t xml:space="preserve"> </w:t>
      </w:r>
      <w:r w:rsidR="003B68DE" w:rsidRPr="00BC5063">
        <w:rPr>
          <w:rFonts w:ascii="Times New Roman" w:hAnsi="Times New Roman" w:cs="Times New Roman"/>
          <w:sz w:val="24"/>
          <w:szCs w:val="24"/>
        </w:rPr>
        <w:t xml:space="preserve">and </w:t>
      </w:r>
      <w:r w:rsidR="00E20C03">
        <w:rPr>
          <w:rFonts w:ascii="Times New Roman" w:hAnsi="Times New Roman" w:cs="Times New Roman"/>
          <w:sz w:val="24"/>
          <w:szCs w:val="24"/>
        </w:rPr>
        <w:t xml:space="preserve">whether they emulate or do the opposite.  </w:t>
      </w:r>
    </w:p>
    <w:p w14:paraId="18DFF352" w14:textId="3CC03A81" w:rsidR="008756C7" w:rsidRDefault="003B2259" w:rsidP="00302E6A">
      <w:pPr>
        <w:rPr>
          <w:rFonts w:ascii="Times New Roman" w:hAnsi="Times New Roman" w:cs="Times New Roman"/>
          <w:sz w:val="24"/>
          <w:szCs w:val="24"/>
        </w:rPr>
      </w:pPr>
      <w:r w:rsidRPr="00BC5063">
        <w:rPr>
          <w:rFonts w:ascii="Times New Roman" w:hAnsi="Times New Roman" w:cs="Times New Roman"/>
          <w:sz w:val="24"/>
          <w:szCs w:val="24"/>
        </w:rPr>
        <w:t>Increasin</w:t>
      </w:r>
      <w:r w:rsidR="008756C7">
        <w:rPr>
          <w:rFonts w:ascii="Times New Roman" w:hAnsi="Times New Roman" w:cs="Times New Roman"/>
          <w:sz w:val="24"/>
          <w:szCs w:val="24"/>
        </w:rPr>
        <w:t>gly institutions are providing</w:t>
      </w:r>
      <w:r w:rsidRPr="00BC5063">
        <w:rPr>
          <w:rFonts w:ascii="Times New Roman" w:hAnsi="Times New Roman" w:cs="Times New Roman"/>
          <w:sz w:val="24"/>
          <w:szCs w:val="24"/>
        </w:rPr>
        <w:t xml:space="preserve"> HDR supervision training, but much of this </w:t>
      </w:r>
      <w:r w:rsidR="00BC5063" w:rsidRPr="00BC5063">
        <w:rPr>
          <w:rFonts w:ascii="Times New Roman" w:hAnsi="Times New Roman" w:cs="Times New Roman"/>
          <w:sz w:val="24"/>
          <w:szCs w:val="24"/>
        </w:rPr>
        <w:t xml:space="preserve">training </w:t>
      </w:r>
      <w:r w:rsidRPr="00BC5063">
        <w:rPr>
          <w:rFonts w:ascii="Times New Roman" w:hAnsi="Times New Roman" w:cs="Times New Roman"/>
          <w:sz w:val="24"/>
          <w:szCs w:val="24"/>
        </w:rPr>
        <w:t xml:space="preserve">focusses on compliance </w:t>
      </w:r>
      <w:r w:rsidR="00495FBD" w:rsidRPr="00BC5063">
        <w:rPr>
          <w:rFonts w:ascii="Times New Roman" w:hAnsi="Times New Roman" w:cs="Times New Roman"/>
          <w:sz w:val="24"/>
          <w:szCs w:val="24"/>
        </w:rPr>
        <w:t>and not on</w:t>
      </w:r>
      <w:r w:rsidRPr="00BC5063">
        <w:rPr>
          <w:rFonts w:ascii="Times New Roman" w:hAnsi="Times New Roman" w:cs="Times New Roman"/>
          <w:sz w:val="24"/>
          <w:szCs w:val="24"/>
        </w:rPr>
        <w:t xml:space="preserve"> developing a supervisor pedagogy (</w:t>
      </w:r>
      <w:r w:rsidR="00BC5063" w:rsidRPr="00BC5063">
        <w:rPr>
          <w:rFonts w:ascii="Times New Roman" w:hAnsi="Times New Roman" w:cs="Times New Roman"/>
          <w:sz w:val="24"/>
          <w:szCs w:val="24"/>
          <w:lang w:val="en-US"/>
        </w:rPr>
        <w:t>Crane</w:t>
      </w:r>
      <w:r w:rsidR="002819EE">
        <w:rPr>
          <w:rFonts w:ascii="Times New Roman" w:hAnsi="Times New Roman" w:cs="Times New Roman"/>
          <w:sz w:val="24"/>
          <w:szCs w:val="24"/>
          <w:lang w:val="en-US"/>
        </w:rPr>
        <w:t xml:space="preserve"> et al.</w:t>
      </w:r>
      <w:r w:rsidR="00D26A0C" w:rsidRPr="00BC5063">
        <w:rPr>
          <w:rFonts w:ascii="Times New Roman" w:hAnsi="Times New Roman" w:cs="Times New Roman"/>
          <w:sz w:val="24"/>
          <w:szCs w:val="24"/>
        </w:rPr>
        <w:t>,</w:t>
      </w:r>
      <w:r w:rsidR="00E26D92" w:rsidRPr="00BC5063">
        <w:rPr>
          <w:rFonts w:ascii="Times New Roman" w:hAnsi="Times New Roman" w:cs="Times New Roman"/>
          <w:sz w:val="24"/>
          <w:szCs w:val="24"/>
        </w:rPr>
        <w:t xml:space="preserve"> 2016)</w:t>
      </w:r>
      <w:r w:rsidR="00BC5063" w:rsidRPr="00BC5063">
        <w:rPr>
          <w:rFonts w:ascii="Times New Roman" w:hAnsi="Times New Roman" w:cs="Times New Roman"/>
          <w:sz w:val="24"/>
          <w:szCs w:val="24"/>
        </w:rPr>
        <w:t>.</w:t>
      </w:r>
      <w:r w:rsidRPr="00BC5063">
        <w:rPr>
          <w:rFonts w:ascii="Times New Roman" w:hAnsi="Times New Roman" w:cs="Times New Roman"/>
          <w:sz w:val="24"/>
          <w:szCs w:val="24"/>
        </w:rPr>
        <w:t xml:space="preserve">  </w:t>
      </w:r>
      <w:r w:rsidR="008756C7">
        <w:rPr>
          <w:rFonts w:ascii="Times New Roman" w:hAnsi="Times New Roman" w:cs="Times New Roman"/>
          <w:sz w:val="24"/>
          <w:szCs w:val="24"/>
        </w:rPr>
        <w:t>The authors acknowledge it would be remiss not to note that institutional policies and practices are in large part in response to bigger picture policies, strategies and agenda.  Many of these bigger picture policies focus on funding based on research output and outcomes, and higher degree research completions. It is not the aim of this paper to discuss bigger picture higher education agenda, the aim of this paper is to exam</w:t>
      </w:r>
      <w:r w:rsidR="00EE04CA">
        <w:rPr>
          <w:rFonts w:ascii="Times New Roman" w:hAnsi="Times New Roman" w:cs="Times New Roman"/>
          <w:sz w:val="24"/>
          <w:szCs w:val="24"/>
        </w:rPr>
        <w:t xml:space="preserve">ine the bases of power and its impact on the supervisor supervisee relationship.  </w:t>
      </w:r>
    </w:p>
    <w:p w14:paraId="7B9408EC" w14:textId="0C2AD521" w:rsidR="003B2259" w:rsidRPr="00BC5063" w:rsidRDefault="003B2259" w:rsidP="00302E6A">
      <w:pPr>
        <w:rPr>
          <w:rFonts w:ascii="Times New Roman" w:hAnsi="Times New Roman" w:cs="Times New Roman"/>
          <w:sz w:val="24"/>
          <w:szCs w:val="24"/>
        </w:rPr>
      </w:pPr>
      <w:r w:rsidRPr="00BC5063">
        <w:rPr>
          <w:rFonts w:ascii="Times New Roman" w:hAnsi="Times New Roman" w:cs="Times New Roman"/>
          <w:sz w:val="24"/>
          <w:szCs w:val="24"/>
        </w:rPr>
        <w:t xml:space="preserve">This paper looks at how the supervision process is experienced and perceived by both a supervisor and a supervisee (upon completion).  Both produced narrative reflections independently and then combined these to draw out common themes and issues to shape future </w:t>
      </w:r>
      <w:r w:rsidR="009B4191" w:rsidRPr="00BC5063">
        <w:rPr>
          <w:rFonts w:ascii="Times New Roman" w:hAnsi="Times New Roman" w:cs="Times New Roman"/>
          <w:sz w:val="24"/>
          <w:szCs w:val="24"/>
        </w:rPr>
        <w:t xml:space="preserve">HDR supervision models.  Core to the findings and interpretation was the issue of power, and how institutional influences </w:t>
      </w:r>
      <w:r w:rsidR="008756C7">
        <w:rPr>
          <w:rFonts w:ascii="Times New Roman" w:hAnsi="Times New Roman" w:cs="Times New Roman"/>
          <w:sz w:val="24"/>
          <w:szCs w:val="24"/>
        </w:rPr>
        <w:t xml:space="preserve">can </w:t>
      </w:r>
      <w:r w:rsidR="009B4191" w:rsidRPr="00BC5063">
        <w:rPr>
          <w:rFonts w:ascii="Times New Roman" w:hAnsi="Times New Roman" w:cs="Times New Roman"/>
          <w:sz w:val="24"/>
          <w:szCs w:val="24"/>
        </w:rPr>
        <w:t>distort the power relationship between supervisor an</w:t>
      </w:r>
      <w:r w:rsidR="002819EE">
        <w:rPr>
          <w:rFonts w:ascii="Times New Roman" w:hAnsi="Times New Roman" w:cs="Times New Roman"/>
          <w:sz w:val="24"/>
          <w:szCs w:val="24"/>
        </w:rPr>
        <w:t>d supervisee.  French and Raven’s</w:t>
      </w:r>
      <w:r w:rsidR="009B4191" w:rsidRPr="00BC5063">
        <w:rPr>
          <w:rFonts w:ascii="Times New Roman" w:hAnsi="Times New Roman" w:cs="Times New Roman"/>
          <w:sz w:val="24"/>
          <w:szCs w:val="24"/>
        </w:rPr>
        <w:t xml:space="preserve"> (1959) bases of </w:t>
      </w:r>
      <w:r w:rsidR="00753AF8">
        <w:rPr>
          <w:rFonts w:ascii="Times New Roman" w:hAnsi="Times New Roman" w:cs="Times New Roman"/>
          <w:sz w:val="24"/>
          <w:szCs w:val="24"/>
        </w:rPr>
        <w:t xml:space="preserve">social </w:t>
      </w:r>
      <w:r w:rsidR="009B4191" w:rsidRPr="00BC5063">
        <w:rPr>
          <w:rFonts w:ascii="Times New Roman" w:hAnsi="Times New Roman" w:cs="Times New Roman"/>
          <w:sz w:val="24"/>
          <w:szCs w:val="24"/>
        </w:rPr>
        <w:t xml:space="preserve">power is used as a </w:t>
      </w:r>
      <w:r w:rsidR="00495FBD" w:rsidRPr="00BC5063">
        <w:rPr>
          <w:rFonts w:ascii="Times New Roman" w:hAnsi="Times New Roman" w:cs="Times New Roman"/>
          <w:sz w:val="24"/>
          <w:szCs w:val="24"/>
        </w:rPr>
        <w:t>lens</w:t>
      </w:r>
      <w:r w:rsidR="009B4191" w:rsidRPr="00BC5063">
        <w:rPr>
          <w:rFonts w:ascii="Times New Roman" w:hAnsi="Times New Roman" w:cs="Times New Roman"/>
          <w:sz w:val="24"/>
          <w:szCs w:val="24"/>
        </w:rPr>
        <w:t xml:space="preserve"> for exploring </w:t>
      </w:r>
      <w:r w:rsidR="008756C7">
        <w:rPr>
          <w:rFonts w:ascii="Times New Roman" w:hAnsi="Times New Roman" w:cs="Times New Roman"/>
          <w:sz w:val="24"/>
          <w:szCs w:val="24"/>
        </w:rPr>
        <w:t xml:space="preserve">these </w:t>
      </w:r>
      <w:r w:rsidR="009B4191" w:rsidRPr="00BC5063">
        <w:rPr>
          <w:rFonts w:ascii="Times New Roman" w:hAnsi="Times New Roman" w:cs="Times New Roman"/>
          <w:sz w:val="24"/>
          <w:szCs w:val="24"/>
        </w:rPr>
        <w:t>power issues.</w:t>
      </w:r>
    </w:p>
    <w:p w14:paraId="57815919" w14:textId="77777777" w:rsidR="003B2259" w:rsidRPr="00302E6A" w:rsidRDefault="003B2259" w:rsidP="00302E6A">
      <w:pPr>
        <w:rPr>
          <w:rFonts w:cstheme="minorHAnsi"/>
        </w:rPr>
      </w:pPr>
    </w:p>
    <w:p w14:paraId="50E717F7" w14:textId="4812843F" w:rsidR="00302E6A" w:rsidRPr="00BC5063" w:rsidRDefault="0008352B">
      <w:pPr>
        <w:rPr>
          <w:rFonts w:ascii="Arial" w:hAnsi="Arial" w:cs="Arial"/>
          <w:sz w:val="24"/>
          <w:szCs w:val="24"/>
        </w:rPr>
      </w:pPr>
      <w:r w:rsidRPr="00BC5063">
        <w:rPr>
          <w:rFonts w:ascii="Arial" w:hAnsi="Arial" w:cs="Arial"/>
          <w:sz w:val="24"/>
          <w:szCs w:val="24"/>
        </w:rPr>
        <w:t xml:space="preserve">Literature </w:t>
      </w:r>
    </w:p>
    <w:p w14:paraId="335E44E7" w14:textId="223B8873" w:rsidR="00302E6A" w:rsidRDefault="00302E6A" w:rsidP="00302E6A">
      <w:pPr>
        <w:rPr>
          <w:rFonts w:ascii="Times New Roman" w:hAnsi="Times New Roman" w:cs="Times New Roman"/>
          <w:sz w:val="24"/>
          <w:szCs w:val="24"/>
        </w:rPr>
      </w:pPr>
      <w:r w:rsidRPr="00B063C4">
        <w:rPr>
          <w:rFonts w:ascii="Times New Roman" w:hAnsi="Times New Roman" w:cs="Times New Roman"/>
          <w:sz w:val="24"/>
          <w:szCs w:val="24"/>
        </w:rPr>
        <w:t>The PhD supervisor student relationship has a direct impact on the quality of the PhD experience and outcomes, and effective supervision is a contributing factor to successful and timely completions (</w:t>
      </w:r>
      <w:r w:rsidR="006A6FED">
        <w:rPr>
          <w:rFonts w:ascii="Times New Roman" w:hAnsi="Times New Roman" w:cs="Times New Roman"/>
          <w:sz w:val="24"/>
          <w:szCs w:val="24"/>
        </w:rPr>
        <w:t xml:space="preserve">see for example </w:t>
      </w:r>
      <w:r w:rsidRPr="00B063C4">
        <w:rPr>
          <w:rFonts w:ascii="Times New Roman" w:hAnsi="Times New Roman" w:cs="Times New Roman"/>
          <w:sz w:val="24"/>
          <w:szCs w:val="24"/>
        </w:rPr>
        <w:t xml:space="preserve">Green and Bowden 2012). It is not surprising given the importance of the relationship that considerable attention has been paid to different models of supervision (Pearson &amp; Brew, 2002; </w:t>
      </w:r>
      <w:proofErr w:type="spellStart"/>
      <w:r w:rsidRPr="00B063C4">
        <w:rPr>
          <w:rFonts w:ascii="Times New Roman" w:hAnsi="Times New Roman" w:cs="Times New Roman"/>
          <w:sz w:val="24"/>
          <w:szCs w:val="24"/>
        </w:rPr>
        <w:t>Hemer</w:t>
      </w:r>
      <w:proofErr w:type="spellEnd"/>
      <w:r w:rsidRPr="00B063C4">
        <w:rPr>
          <w:rFonts w:ascii="Times New Roman" w:hAnsi="Times New Roman" w:cs="Times New Roman"/>
          <w:sz w:val="24"/>
          <w:szCs w:val="24"/>
        </w:rPr>
        <w:t xml:space="preserve">, 2012) and the practice of supervision.  Supervision is a complex and sometimes problematic relationship, which Lee and Green (2009) argued, requires a specific supervision pedagogy that needs to be flexible and ‘optimally responsive to the changing dynamics of candidature and research practice.’ (p.617). From this pedagogical perspective being a successful academic does not equate to being an effective supervisor. The supervisor as holder of research and disciplinary knowledge is expected to guide the student in their own process of developing new knowledge and becoming an independent researcher (Kiley, 2009). </w:t>
      </w:r>
    </w:p>
    <w:p w14:paraId="42861A86" w14:textId="5F6588A0" w:rsidR="00302E6A" w:rsidRPr="00AF3484" w:rsidRDefault="00302E6A" w:rsidP="00302E6A">
      <w:pPr>
        <w:rPr>
          <w:rFonts w:ascii="Times New Roman" w:hAnsi="Times New Roman" w:cs="Times New Roman"/>
          <w:sz w:val="24"/>
          <w:szCs w:val="24"/>
        </w:rPr>
      </w:pPr>
      <w:r w:rsidRPr="00AF3484">
        <w:rPr>
          <w:rFonts w:ascii="Times New Roman" w:hAnsi="Times New Roman" w:cs="Times New Roman"/>
          <w:sz w:val="24"/>
          <w:szCs w:val="24"/>
        </w:rPr>
        <w:t>However, in practice</w:t>
      </w:r>
      <w:r w:rsidR="009366A9">
        <w:rPr>
          <w:rFonts w:ascii="Times New Roman" w:hAnsi="Times New Roman" w:cs="Times New Roman"/>
          <w:sz w:val="24"/>
          <w:szCs w:val="24"/>
        </w:rPr>
        <w:t>,</w:t>
      </w:r>
      <w:r w:rsidRPr="00AF3484">
        <w:rPr>
          <w:rFonts w:ascii="Times New Roman" w:hAnsi="Times New Roman" w:cs="Times New Roman"/>
          <w:sz w:val="24"/>
          <w:szCs w:val="24"/>
        </w:rPr>
        <w:t xml:space="preserve"> supervision is based on and influenced by institution-, discipline- and project-specific requirements as well as the expectations and perceptions of the supervisor (Becher &amp; </w:t>
      </w:r>
      <w:proofErr w:type="spellStart"/>
      <w:r w:rsidRPr="00AF3484">
        <w:rPr>
          <w:rFonts w:ascii="Times New Roman" w:hAnsi="Times New Roman" w:cs="Times New Roman"/>
          <w:sz w:val="24"/>
          <w:szCs w:val="24"/>
        </w:rPr>
        <w:t>Trowler</w:t>
      </w:r>
      <w:proofErr w:type="spellEnd"/>
      <w:r w:rsidRPr="00AF3484">
        <w:rPr>
          <w:rFonts w:ascii="Times New Roman" w:hAnsi="Times New Roman" w:cs="Times New Roman"/>
          <w:sz w:val="24"/>
          <w:szCs w:val="24"/>
        </w:rPr>
        <w:t xml:space="preserve">, 2001; </w:t>
      </w:r>
      <w:proofErr w:type="spellStart"/>
      <w:r w:rsidR="002819EE" w:rsidRPr="002819EE">
        <w:rPr>
          <w:rFonts w:ascii="Times New Roman" w:hAnsi="Times New Roman" w:cs="Times New Roman"/>
          <w:sz w:val="24"/>
          <w:szCs w:val="24"/>
        </w:rPr>
        <w:t>Bøgelund</w:t>
      </w:r>
      <w:proofErr w:type="spellEnd"/>
      <w:r w:rsidRPr="00AF3484">
        <w:rPr>
          <w:rFonts w:ascii="Times New Roman" w:hAnsi="Times New Roman" w:cs="Times New Roman"/>
          <w:sz w:val="24"/>
          <w:szCs w:val="24"/>
        </w:rPr>
        <w:t xml:space="preserve">, 2015; Grant, et al., 2014).  These influences create a tension for both the supervisor and student to make the relationship work.  Institutional and discipline requirements that have a direct impact on supervision include academic workloads, research output expectations and completion times, and usually tied to funding and promotion models.  Given these tensions, the relationship requires careful selection where inherent responsibilities and power are clearly negotiated and recognised (Neumann 2003; Pyhältö et al., 2015).   Apart from research related compatibility, for example as research topic and methodology, the relationship requires trust, open communication and consider individual </w:t>
      </w:r>
      <w:r w:rsidRPr="00AF3484">
        <w:rPr>
          <w:rFonts w:ascii="Times New Roman" w:hAnsi="Times New Roman" w:cs="Times New Roman"/>
          <w:sz w:val="24"/>
          <w:szCs w:val="24"/>
        </w:rPr>
        <w:lastRenderedPageBreak/>
        <w:t>traits including culture, age, gender and even class (Neumann, 2003) because these can lead to mismatches (Carter et al., 2012).</w:t>
      </w:r>
    </w:p>
    <w:p w14:paraId="4E249FB2" w14:textId="358188A9" w:rsidR="002F73B9" w:rsidRPr="00AF3484" w:rsidRDefault="00302E6A" w:rsidP="00302E6A">
      <w:pPr>
        <w:rPr>
          <w:rFonts w:ascii="Times New Roman" w:hAnsi="Times New Roman" w:cs="Times New Roman"/>
          <w:sz w:val="24"/>
          <w:szCs w:val="24"/>
        </w:rPr>
      </w:pPr>
      <w:r w:rsidRPr="00AF3484">
        <w:rPr>
          <w:rFonts w:ascii="Times New Roman" w:hAnsi="Times New Roman" w:cs="Times New Roman"/>
          <w:sz w:val="24"/>
          <w:szCs w:val="24"/>
        </w:rPr>
        <w:t xml:space="preserve">The </w:t>
      </w:r>
      <w:r w:rsidR="00BC5063" w:rsidRPr="00AF3484">
        <w:rPr>
          <w:rFonts w:ascii="Times New Roman" w:hAnsi="Times New Roman" w:cs="Times New Roman"/>
          <w:sz w:val="24"/>
          <w:szCs w:val="24"/>
        </w:rPr>
        <w:t xml:space="preserve">supervisor supervisee </w:t>
      </w:r>
      <w:r w:rsidRPr="00AF3484">
        <w:rPr>
          <w:rFonts w:ascii="Times New Roman" w:hAnsi="Times New Roman" w:cs="Times New Roman"/>
          <w:sz w:val="24"/>
          <w:szCs w:val="24"/>
        </w:rPr>
        <w:t>relationship is idiosyncratic and distinctive</w:t>
      </w:r>
      <w:r w:rsidR="00B063C4" w:rsidRPr="00AF3484">
        <w:rPr>
          <w:rFonts w:ascii="Times New Roman" w:hAnsi="Times New Roman" w:cs="Times New Roman"/>
          <w:sz w:val="24"/>
          <w:szCs w:val="24"/>
        </w:rPr>
        <w:t>,</w:t>
      </w:r>
      <w:r w:rsidRPr="00AF3484">
        <w:rPr>
          <w:rFonts w:ascii="Times New Roman" w:hAnsi="Times New Roman" w:cs="Times New Roman"/>
          <w:sz w:val="24"/>
          <w:szCs w:val="24"/>
        </w:rPr>
        <w:t xml:space="preserve"> and it changes and evolves as the developing researcher’s student identity and self-efficacy shifts from becoming to being an independent researcher (</w:t>
      </w:r>
      <w:proofErr w:type="spellStart"/>
      <w:r w:rsidRPr="00AF3484">
        <w:rPr>
          <w:rFonts w:ascii="Times New Roman" w:hAnsi="Times New Roman" w:cs="Times New Roman"/>
          <w:sz w:val="24"/>
          <w:szCs w:val="24"/>
        </w:rPr>
        <w:t>Jazvac-Martek</w:t>
      </w:r>
      <w:proofErr w:type="spellEnd"/>
      <w:r w:rsidRPr="00AF3484">
        <w:rPr>
          <w:rFonts w:ascii="Times New Roman" w:hAnsi="Times New Roman" w:cs="Times New Roman"/>
          <w:sz w:val="24"/>
          <w:szCs w:val="24"/>
        </w:rPr>
        <w:t xml:space="preserve"> 2009). In conceptualising the supervision relationship Lee and Green (2009, p626) note that supervision brings overtones of ‘overseeing’ and looking over “the production and development of academic knowledge” and identity.   Gardner (2010) notes that process of supervision has connotations of power and power differentials – of those who have and those who have not.   The supervisor is both the holder and broker of discipline knowledge and institutional gatekeeper </w:t>
      </w:r>
      <w:r w:rsidR="00B063C4" w:rsidRPr="00AF3484">
        <w:rPr>
          <w:rFonts w:ascii="Times New Roman" w:hAnsi="Times New Roman" w:cs="Times New Roman"/>
          <w:sz w:val="24"/>
          <w:szCs w:val="24"/>
        </w:rPr>
        <w:t xml:space="preserve">and </w:t>
      </w:r>
      <w:r w:rsidRPr="00AF3484">
        <w:rPr>
          <w:rFonts w:ascii="Times New Roman" w:hAnsi="Times New Roman" w:cs="Times New Roman"/>
          <w:sz w:val="24"/>
          <w:szCs w:val="24"/>
        </w:rPr>
        <w:t xml:space="preserve">have an impact on the students’ ability transition toward successful completion (Lee, 2009).  Although this power that is not always </w:t>
      </w:r>
      <w:r w:rsidR="006A6FED">
        <w:rPr>
          <w:rFonts w:ascii="Times New Roman" w:hAnsi="Times New Roman" w:cs="Times New Roman"/>
          <w:sz w:val="24"/>
          <w:szCs w:val="24"/>
        </w:rPr>
        <w:t xml:space="preserve">explicit it is nevertheless </w:t>
      </w:r>
      <w:r w:rsidRPr="00AF3484">
        <w:rPr>
          <w:rFonts w:ascii="Times New Roman" w:hAnsi="Times New Roman" w:cs="Times New Roman"/>
          <w:sz w:val="24"/>
          <w:szCs w:val="24"/>
        </w:rPr>
        <w:t>present and facilitated by institutional policies and expectations and support, what French and Raven (</w:t>
      </w:r>
      <w:r w:rsidR="002F73B9" w:rsidRPr="00AF3484">
        <w:rPr>
          <w:rFonts w:ascii="Times New Roman" w:hAnsi="Times New Roman" w:cs="Times New Roman"/>
          <w:sz w:val="24"/>
          <w:szCs w:val="24"/>
        </w:rPr>
        <w:t>1959</w:t>
      </w:r>
      <w:r w:rsidRPr="00AF3484">
        <w:rPr>
          <w:rFonts w:ascii="Times New Roman" w:hAnsi="Times New Roman" w:cs="Times New Roman"/>
          <w:sz w:val="24"/>
          <w:szCs w:val="24"/>
        </w:rPr>
        <w:t xml:space="preserve">) identify as reward, coercive, legitimate, referent and expert power over the student. </w:t>
      </w:r>
    </w:p>
    <w:p w14:paraId="7BF5FF57" w14:textId="4F6D7609" w:rsidR="00302E6A" w:rsidRPr="00AF3484" w:rsidRDefault="00302E6A" w:rsidP="00302E6A">
      <w:pPr>
        <w:rPr>
          <w:rFonts w:ascii="Times New Roman" w:hAnsi="Times New Roman" w:cs="Times New Roman"/>
          <w:sz w:val="24"/>
          <w:szCs w:val="24"/>
        </w:rPr>
      </w:pPr>
      <w:r w:rsidRPr="00AF3484">
        <w:rPr>
          <w:rFonts w:ascii="Times New Roman" w:hAnsi="Times New Roman" w:cs="Times New Roman"/>
          <w:sz w:val="24"/>
          <w:szCs w:val="24"/>
        </w:rPr>
        <w:t>Hopwood (2010, p.105) defined the PhD as “infused with power, desire and tensions, constructed and contested” as students struggle to exert their agency within these institutional confines that can leave students feeling incapable of reporting difficulties because they feel inferior (</w:t>
      </w:r>
      <w:proofErr w:type="spellStart"/>
      <w:r w:rsidRPr="00AF3484">
        <w:rPr>
          <w:rFonts w:ascii="Times New Roman" w:hAnsi="Times New Roman" w:cs="Times New Roman"/>
          <w:sz w:val="24"/>
          <w:szCs w:val="24"/>
        </w:rPr>
        <w:t>Jazvak-Martek</w:t>
      </w:r>
      <w:proofErr w:type="spellEnd"/>
      <w:r w:rsidRPr="00AF3484">
        <w:rPr>
          <w:rFonts w:ascii="Times New Roman" w:hAnsi="Times New Roman" w:cs="Times New Roman"/>
          <w:sz w:val="24"/>
          <w:szCs w:val="24"/>
        </w:rPr>
        <w:t>, et al., (2011) and fear becoming orphaned (</w:t>
      </w:r>
      <w:proofErr w:type="spellStart"/>
      <w:r w:rsidRPr="00AF3484">
        <w:rPr>
          <w:rFonts w:ascii="Times New Roman" w:hAnsi="Times New Roman" w:cs="Times New Roman"/>
          <w:sz w:val="24"/>
          <w:szCs w:val="24"/>
        </w:rPr>
        <w:t>Wisker</w:t>
      </w:r>
      <w:proofErr w:type="spellEnd"/>
      <w:r w:rsidRPr="00AF3484">
        <w:rPr>
          <w:rFonts w:ascii="Times New Roman" w:hAnsi="Times New Roman" w:cs="Times New Roman"/>
          <w:sz w:val="24"/>
          <w:szCs w:val="24"/>
        </w:rPr>
        <w:t xml:space="preserve"> &amp; Robinson, 2012, p.12) or exposed as unworthy (</w:t>
      </w:r>
      <w:proofErr w:type="spellStart"/>
      <w:r w:rsidRPr="00AF3484">
        <w:rPr>
          <w:rFonts w:ascii="Times New Roman" w:eastAsia="Calibri" w:hAnsi="Times New Roman" w:cs="Times New Roman"/>
          <w:sz w:val="24"/>
          <w:szCs w:val="24"/>
        </w:rPr>
        <w:t>Woolderi</w:t>
      </w:r>
      <w:r w:rsidR="002819EE">
        <w:rPr>
          <w:rFonts w:ascii="Times New Roman" w:eastAsia="Calibri" w:hAnsi="Times New Roman" w:cs="Times New Roman"/>
          <w:sz w:val="24"/>
          <w:szCs w:val="24"/>
        </w:rPr>
        <w:t>nk</w:t>
      </w:r>
      <w:proofErr w:type="spellEnd"/>
      <w:r w:rsidR="002819EE">
        <w:rPr>
          <w:rFonts w:ascii="Times New Roman" w:eastAsia="Calibri" w:hAnsi="Times New Roman" w:cs="Times New Roman"/>
          <w:sz w:val="24"/>
          <w:szCs w:val="24"/>
        </w:rPr>
        <w:t xml:space="preserve"> et al.</w:t>
      </w:r>
      <w:r w:rsidRPr="00AF3484">
        <w:rPr>
          <w:rFonts w:ascii="Times New Roman" w:eastAsia="Calibri" w:hAnsi="Times New Roman" w:cs="Times New Roman"/>
          <w:sz w:val="24"/>
          <w:szCs w:val="24"/>
        </w:rPr>
        <w:t>, 2015).</w:t>
      </w:r>
      <w:r w:rsidRPr="00AF3484">
        <w:rPr>
          <w:rFonts w:ascii="Times New Roman" w:hAnsi="Times New Roman" w:cs="Times New Roman"/>
          <w:sz w:val="24"/>
          <w:szCs w:val="24"/>
        </w:rPr>
        <w:t xml:space="preserve"> </w:t>
      </w:r>
      <w:r w:rsidR="002F73B9" w:rsidRPr="00AF3484">
        <w:rPr>
          <w:rFonts w:ascii="Times New Roman" w:hAnsi="Times New Roman" w:cs="Times New Roman"/>
          <w:sz w:val="24"/>
          <w:szCs w:val="24"/>
        </w:rPr>
        <w:t xml:space="preserve">  Applying the Frenc</w:t>
      </w:r>
      <w:r w:rsidR="00D26A0C" w:rsidRPr="00AF3484">
        <w:rPr>
          <w:rFonts w:ascii="Times New Roman" w:hAnsi="Times New Roman" w:cs="Times New Roman"/>
          <w:sz w:val="24"/>
          <w:szCs w:val="24"/>
        </w:rPr>
        <w:t>h</w:t>
      </w:r>
      <w:r w:rsidR="002F73B9" w:rsidRPr="00AF3484">
        <w:rPr>
          <w:rFonts w:ascii="Times New Roman" w:hAnsi="Times New Roman" w:cs="Times New Roman"/>
          <w:sz w:val="24"/>
          <w:szCs w:val="24"/>
        </w:rPr>
        <w:t xml:space="preserve"> and Raven power sources, the PhD supervisor-supervisee relationship can be mapped as follows:</w:t>
      </w:r>
    </w:p>
    <w:p w14:paraId="04168965" w14:textId="77777777" w:rsidR="00B063C4" w:rsidRDefault="00B063C4" w:rsidP="00302E6A"/>
    <w:p w14:paraId="5BA38B13" w14:textId="2A10DA8B" w:rsidR="002F73B9" w:rsidRDefault="002F73B9" w:rsidP="00302E6A">
      <w:r>
        <w:rPr>
          <w:noProof/>
          <w:lang w:val="en-US"/>
        </w:rPr>
        <w:drawing>
          <wp:inline distT="0" distB="0" distL="0" distR="0" wp14:anchorId="639CC775" wp14:editId="3FB5E660">
            <wp:extent cx="5486400" cy="3200400"/>
            <wp:effectExtent l="25400" t="25400" r="25400" b="762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75197C1" w14:textId="7FCB1491" w:rsidR="00302E6A" w:rsidRPr="00B063C4" w:rsidRDefault="002F73B9" w:rsidP="00B063C4">
      <w:pPr>
        <w:jc w:val="center"/>
        <w:rPr>
          <w:rFonts w:ascii="Arial" w:hAnsi="Arial" w:cs="Arial"/>
          <w:b/>
          <w:sz w:val="20"/>
          <w:szCs w:val="20"/>
        </w:rPr>
      </w:pPr>
      <w:r w:rsidRPr="00B063C4">
        <w:rPr>
          <w:rFonts w:ascii="Arial" w:hAnsi="Arial" w:cs="Arial"/>
          <w:b/>
          <w:sz w:val="20"/>
          <w:szCs w:val="20"/>
        </w:rPr>
        <w:t>Figure 1:  Supervisor-supervisee relationship</w:t>
      </w:r>
      <w:r w:rsidR="005C415C" w:rsidRPr="00B063C4">
        <w:rPr>
          <w:rFonts w:ascii="Arial" w:hAnsi="Arial" w:cs="Arial"/>
          <w:b/>
          <w:sz w:val="20"/>
          <w:szCs w:val="20"/>
        </w:rPr>
        <w:t xml:space="preserve"> mapped to French and Raven (1959) </w:t>
      </w:r>
      <w:r w:rsidR="007472C5" w:rsidRPr="00B063C4">
        <w:rPr>
          <w:rFonts w:ascii="Arial" w:hAnsi="Arial" w:cs="Arial"/>
          <w:b/>
          <w:sz w:val="20"/>
          <w:szCs w:val="20"/>
        </w:rPr>
        <w:t>Bases</w:t>
      </w:r>
      <w:r w:rsidR="005C415C" w:rsidRPr="00B063C4">
        <w:rPr>
          <w:rFonts w:ascii="Arial" w:hAnsi="Arial" w:cs="Arial"/>
          <w:b/>
          <w:sz w:val="20"/>
          <w:szCs w:val="20"/>
        </w:rPr>
        <w:t xml:space="preserve"> of </w:t>
      </w:r>
      <w:r w:rsidR="007472C5" w:rsidRPr="00B063C4">
        <w:rPr>
          <w:rFonts w:ascii="Arial" w:hAnsi="Arial" w:cs="Arial"/>
          <w:b/>
          <w:sz w:val="20"/>
          <w:szCs w:val="20"/>
        </w:rPr>
        <w:t xml:space="preserve">Social </w:t>
      </w:r>
      <w:r w:rsidR="00B063C4" w:rsidRPr="00B063C4">
        <w:rPr>
          <w:rFonts w:ascii="Arial" w:hAnsi="Arial" w:cs="Arial"/>
          <w:b/>
          <w:sz w:val="20"/>
          <w:szCs w:val="20"/>
        </w:rPr>
        <w:t>Power</w:t>
      </w:r>
    </w:p>
    <w:p w14:paraId="5CA620CA" w14:textId="37FEFF63" w:rsidR="005C415C" w:rsidRDefault="005C415C" w:rsidP="00302E6A"/>
    <w:p w14:paraId="4C985786" w14:textId="3F182B11" w:rsidR="005C415C" w:rsidRPr="00B063C4" w:rsidRDefault="005C415C" w:rsidP="00302E6A">
      <w:pPr>
        <w:rPr>
          <w:rFonts w:ascii="Times New Roman" w:hAnsi="Times New Roman" w:cs="Times New Roman"/>
          <w:sz w:val="24"/>
          <w:szCs w:val="24"/>
        </w:rPr>
      </w:pPr>
      <w:r w:rsidRPr="00B063C4">
        <w:rPr>
          <w:rFonts w:ascii="Times New Roman" w:hAnsi="Times New Roman" w:cs="Times New Roman"/>
          <w:sz w:val="24"/>
          <w:szCs w:val="24"/>
        </w:rPr>
        <w:t xml:space="preserve">Figure 1 summarises the nature of the supervision relationship as currently evidenced in the literature.  The expert and legitimate power bases are as would be expected.  Some candidates </w:t>
      </w:r>
      <w:r w:rsidRPr="00B063C4">
        <w:rPr>
          <w:rFonts w:ascii="Times New Roman" w:hAnsi="Times New Roman" w:cs="Times New Roman"/>
          <w:sz w:val="24"/>
          <w:szCs w:val="24"/>
        </w:rPr>
        <w:lastRenderedPageBreak/>
        <w:t>have a supervisor with referent power which can further tip the balance between coercive and reward bases more towards the coercive as the candidate feels a sense of obligation to yield to the referent power.  Coercive and reward power are opposite ends of a see-saw as the same activity can be undertaken from either base of power.  For example, helping a candidate write a conference paper for the candidate to deliver is utilising a reward power base; putting the supervisors name on it and giving it a slant that suits the supervisor is coercive.</w:t>
      </w:r>
    </w:p>
    <w:p w14:paraId="0E24501E" w14:textId="6D172EA6" w:rsidR="005C415C" w:rsidRPr="00B063C4" w:rsidRDefault="005C415C" w:rsidP="00302E6A">
      <w:pPr>
        <w:rPr>
          <w:rFonts w:ascii="Times New Roman" w:hAnsi="Times New Roman" w:cs="Times New Roman"/>
          <w:sz w:val="24"/>
          <w:szCs w:val="24"/>
        </w:rPr>
      </w:pPr>
      <w:r w:rsidRPr="00B063C4">
        <w:rPr>
          <w:rFonts w:ascii="Times New Roman" w:hAnsi="Times New Roman" w:cs="Times New Roman"/>
          <w:sz w:val="24"/>
          <w:szCs w:val="24"/>
        </w:rPr>
        <w:t xml:space="preserve">The element </w:t>
      </w:r>
      <w:r w:rsidR="006A6FED" w:rsidRPr="00B063C4">
        <w:rPr>
          <w:rFonts w:ascii="Times New Roman" w:hAnsi="Times New Roman" w:cs="Times New Roman"/>
          <w:sz w:val="24"/>
          <w:szCs w:val="24"/>
        </w:rPr>
        <w:t>deficient</w:t>
      </w:r>
      <w:r w:rsidRPr="00B063C4">
        <w:rPr>
          <w:rFonts w:ascii="Times New Roman" w:hAnsi="Times New Roman" w:cs="Times New Roman"/>
          <w:sz w:val="24"/>
          <w:szCs w:val="24"/>
        </w:rPr>
        <w:t xml:space="preserve"> in the literature that became evident in the narratives i</w:t>
      </w:r>
      <w:r w:rsidR="00196945" w:rsidRPr="00B063C4">
        <w:rPr>
          <w:rFonts w:ascii="Times New Roman" w:hAnsi="Times New Roman" w:cs="Times New Roman"/>
          <w:sz w:val="24"/>
          <w:szCs w:val="24"/>
        </w:rPr>
        <w:t xml:space="preserve">s </w:t>
      </w:r>
      <w:r w:rsidRPr="00B063C4">
        <w:rPr>
          <w:rFonts w:ascii="Times New Roman" w:hAnsi="Times New Roman" w:cs="Times New Roman"/>
          <w:sz w:val="24"/>
          <w:szCs w:val="24"/>
        </w:rPr>
        <w:t>the impact of the institution and institutional practices on the academic supervisor, and how these play out in the utilisation of power on and over the candidate.</w:t>
      </w:r>
    </w:p>
    <w:p w14:paraId="39DA9BDC" w14:textId="77777777" w:rsidR="005C415C" w:rsidRDefault="005C415C" w:rsidP="00302E6A"/>
    <w:p w14:paraId="3F53ABF1" w14:textId="7D96C730" w:rsidR="00302E6A" w:rsidRPr="00B063C4" w:rsidRDefault="00AF3484" w:rsidP="00302E6A">
      <w:pPr>
        <w:spacing w:after="0"/>
        <w:rPr>
          <w:rFonts w:ascii="Arial" w:hAnsi="Arial" w:cs="Arial"/>
          <w:sz w:val="24"/>
          <w:szCs w:val="24"/>
        </w:rPr>
      </w:pPr>
      <w:r w:rsidRPr="00B063C4">
        <w:rPr>
          <w:rFonts w:ascii="Arial" w:hAnsi="Arial" w:cs="Arial"/>
          <w:sz w:val="24"/>
          <w:szCs w:val="24"/>
        </w:rPr>
        <w:t>On being supervised</w:t>
      </w:r>
      <w:r w:rsidR="0008352B">
        <w:rPr>
          <w:rFonts w:ascii="Arial" w:hAnsi="Arial" w:cs="Arial"/>
          <w:sz w:val="24"/>
          <w:szCs w:val="24"/>
        </w:rPr>
        <w:t>: A PhD student’s experience</w:t>
      </w:r>
    </w:p>
    <w:p w14:paraId="050FDBE5" w14:textId="77777777" w:rsidR="00302E6A" w:rsidRPr="00274FA3" w:rsidRDefault="00302E6A" w:rsidP="00302E6A">
      <w:pPr>
        <w:spacing w:after="0"/>
        <w:rPr>
          <w:rFonts w:ascii="Times New Roman" w:hAnsi="Times New Roman" w:cs="Times New Roman"/>
          <w:sz w:val="24"/>
          <w:szCs w:val="24"/>
        </w:rPr>
      </w:pPr>
    </w:p>
    <w:p w14:paraId="36FD64B1" w14:textId="56759ACF" w:rsidR="00302E6A" w:rsidRPr="00274FA3" w:rsidRDefault="00302E6A" w:rsidP="00302E6A">
      <w:pPr>
        <w:spacing w:after="0"/>
        <w:rPr>
          <w:rFonts w:ascii="Times New Roman" w:hAnsi="Times New Roman" w:cs="Times New Roman"/>
          <w:sz w:val="24"/>
          <w:szCs w:val="24"/>
        </w:rPr>
      </w:pPr>
      <w:r w:rsidRPr="00274FA3">
        <w:rPr>
          <w:rFonts w:ascii="Times New Roman" w:hAnsi="Times New Roman" w:cs="Times New Roman"/>
          <w:sz w:val="24"/>
          <w:szCs w:val="24"/>
        </w:rPr>
        <w:t xml:space="preserve">As a recent PhD graduate this reflection on being supervised is somewhat broader than most PhD graduates as my PhD research </w:t>
      </w:r>
      <w:r w:rsidR="004B0AB0" w:rsidRPr="00274FA3">
        <w:rPr>
          <w:rFonts w:ascii="Times New Roman" w:hAnsi="Times New Roman" w:cs="Times New Roman"/>
          <w:sz w:val="24"/>
          <w:szCs w:val="24"/>
        </w:rPr>
        <w:t xml:space="preserve">itself </w:t>
      </w:r>
      <w:r w:rsidRPr="00274FA3">
        <w:rPr>
          <w:rFonts w:ascii="Times New Roman" w:hAnsi="Times New Roman" w:cs="Times New Roman"/>
          <w:sz w:val="24"/>
          <w:szCs w:val="24"/>
        </w:rPr>
        <w:t xml:space="preserve">was on the lived PhD experience. Though my research did not set out with a focus on supervision it would have been remiss of me not to include at least a chapter about supervision experiences, </w:t>
      </w:r>
      <w:r w:rsidR="004B0AB0" w:rsidRPr="00274FA3">
        <w:rPr>
          <w:rFonts w:ascii="Times New Roman" w:hAnsi="Times New Roman" w:cs="Times New Roman"/>
          <w:sz w:val="24"/>
          <w:szCs w:val="24"/>
        </w:rPr>
        <w:t>particularly as it</w:t>
      </w:r>
      <w:r w:rsidRPr="00274FA3">
        <w:rPr>
          <w:rFonts w:ascii="Times New Roman" w:hAnsi="Times New Roman" w:cs="Times New Roman"/>
          <w:sz w:val="24"/>
          <w:szCs w:val="24"/>
        </w:rPr>
        <w:t xml:space="preserve"> featured very strongly in the experiential narratives of my research participants. It is also worth noting that for two years prior to starting my own PhD, I was pa</w:t>
      </w:r>
      <w:r w:rsidR="00B063C4" w:rsidRPr="00274FA3">
        <w:rPr>
          <w:rFonts w:ascii="Times New Roman" w:hAnsi="Times New Roman" w:cs="Times New Roman"/>
          <w:sz w:val="24"/>
          <w:szCs w:val="24"/>
        </w:rPr>
        <w:t xml:space="preserve">rt of a national </w:t>
      </w:r>
      <w:r w:rsidRPr="00274FA3">
        <w:rPr>
          <w:rFonts w:ascii="Times New Roman" w:hAnsi="Times New Roman" w:cs="Times New Roman"/>
          <w:sz w:val="24"/>
          <w:szCs w:val="24"/>
        </w:rPr>
        <w:t xml:space="preserve">funded research project developing a toolkit for HDR supervisors </w:t>
      </w:r>
      <w:r w:rsidR="00B063C4" w:rsidRPr="00274FA3">
        <w:rPr>
          <w:rFonts w:ascii="Times New Roman" w:hAnsi="Times New Roman" w:cs="Times New Roman"/>
          <w:sz w:val="24"/>
          <w:szCs w:val="24"/>
        </w:rPr>
        <w:t>who were new to supervision</w:t>
      </w:r>
      <w:r w:rsidRPr="00274FA3">
        <w:rPr>
          <w:rFonts w:ascii="Times New Roman" w:hAnsi="Times New Roman" w:cs="Times New Roman"/>
          <w:sz w:val="24"/>
          <w:szCs w:val="24"/>
        </w:rPr>
        <w:t>.</w:t>
      </w:r>
    </w:p>
    <w:p w14:paraId="28EF62B7" w14:textId="77777777" w:rsidR="00302E6A" w:rsidRPr="00274FA3" w:rsidRDefault="00302E6A" w:rsidP="00302E6A">
      <w:pPr>
        <w:spacing w:after="0"/>
        <w:rPr>
          <w:rFonts w:ascii="Times New Roman" w:hAnsi="Times New Roman" w:cs="Times New Roman"/>
          <w:sz w:val="24"/>
          <w:szCs w:val="24"/>
        </w:rPr>
      </w:pPr>
    </w:p>
    <w:p w14:paraId="78AD5A93" w14:textId="13E23637" w:rsidR="00302E6A" w:rsidRPr="00274FA3" w:rsidRDefault="00302E6A" w:rsidP="00302E6A">
      <w:pPr>
        <w:spacing w:after="0"/>
        <w:rPr>
          <w:rFonts w:ascii="Times New Roman" w:hAnsi="Times New Roman" w:cs="Times New Roman"/>
          <w:sz w:val="24"/>
          <w:szCs w:val="24"/>
        </w:rPr>
      </w:pPr>
      <w:r w:rsidRPr="00274FA3">
        <w:rPr>
          <w:rFonts w:ascii="Times New Roman" w:hAnsi="Times New Roman" w:cs="Times New Roman"/>
          <w:sz w:val="24"/>
          <w:szCs w:val="24"/>
        </w:rPr>
        <w:t xml:space="preserve">Consequently, the argument </w:t>
      </w:r>
      <w:r w:rsidR="004B0AB0" w:rsidRPr="00274FA3">
        <w:rPr>
          <w:rFonts w:ascii="Times New Roman" w:hAnsi="Times New Roman" w:cs="Times New Roman"/>
          <w:sz w:val="24"/>
          <w:szCs w:val="24"/>
        </w:rPr>
        <w:t xml:space="preserve">presented in this reflection </w:t>
      </w:r>
      <w:r w:rsidR="0008352B" w:rsidRPr="00274FA3">
        <w:rPr>
          <w:rFonts w:ascii="Times New Roman" w:hAnsi="Times New Roman" w:cs="Times New Roman"/>
          <w:sz w:val="24"/>
          <w:szCs w:val="24"/>
        </w:rPr>
        <w:t>includes the</w:t>
      </w:r>
      <w:r w:rsidRPr="00274FA3">
        <w:rPr>
          <w:rFonts w:ascii="Times New Roman" w:hAnsi="Times New Roman" w:cs="Times New Roman"/>
          <w:sz w:val="24"/>
          <w:szCs w:val="24"/>
        </w:rPr>
        <w:t xml:space="preserve"> views </w:t>
      </w:r>
      <w:r w:rsidR="0008352B" w:rsidRPr="00274FA3">
        <w:rPr>
          <w:rFonts w:ascii="Times New Roman" w:hAnsi="Times New Roman" w:cs="Times New Roman"/>
          <w:sz w:val="24"/>
          <w:szCs w:val="24"/>
        </w:rPr>
        <w:t>expressed in</w:t>
      </w:r>
      <w:r w:rsidR="004B0AB0" w:rsidRPr="00274FA3">
        <w:rPr>
          <w:rFonts w:ascii="Times New Roman" w:hAnsi="Times New Roman" w:cs="Times New Roman"/>
          <w:sz w:val="24"/>
          <w:szCs w:val="24"/>
        </w:rPr>
        <w:t xml:space="preserve"> my own</w:t>
      </w:r>
      <w:r w:rsidRPr="00274FA3">
        <w:rPr>
          <w:rFonts w:ascii="Times New Roman" w:hAnsi="Times New Roman" w:cs="Times New Roman"/>
          <w:sz w:val="24"/>
          <w:szCs w:val="24"/>
        </w:rPr>
        <w:t xml:space="preserve"> lived PhD supervision experience, </w:t>
      </w:r>
      <w:r w:rsidR="004B0AB0" w:rsidRPr="00274FA3">
        <w:rPr>
          <w:rFonts w:ascii="Times New Roman" w:hAnsi="Times New Roman" w:cs="Times New Roman"/>
          <w:sz w:val="24"/>
          <w:szCs w:val="24"/>
        </w:rPr>
        <w:t xml:space="preserve">my knowledge of </w:t>
      </w:r>
      <w:r w:rsidRPr="00274FA3">
        <w:rPr>
          <w:rFonts w:ascii="Times New Roman" w:hAnsi="Times New Roman" w:cs="Times New Roman"/>
          <w:sz w:val="24"/>
          <w:szCs w:val="24"/>
        </w:rPr>
        <w:t xml:space="preserve">HDR supervision pedagogy and institutional variances and </w:t>
      </w:r>
      <w:r w:rsidR="004B0AB0" w:rsidRPr="00274FA3">
        <w:rPr>
          <w:rFonts w:ascii="Times New Roman" w:hAnsi="Times New Roman" w:cs="Times New Roman"/>
          <w:sz w:val="24"/>
          <w:szCs w:val="24"/>
        </w:rPr>
        <w:t>the findings</w:t>
      </w:r>
      <w:r w:rsidR="00685162" w:rsidRPr="00274FA3">
        <w:rPr>
          <w:rFonts w:ascii="Times New Roman" w:hAnsi="Times New Roman" w:cs="Times New Roman"/>
          <w:sz w:val="24"/>
          <w:szCs w:val="24"/>
        </w:rPr>
        <w:t xml:space="preserve"> </w:t>
      </w:r>
      <w:r w:rsidR="004B0AB0" w:rsidRPr="00274FA3">
        <w:rPr>
          <w:rFonts w:ascii="Times New Roman" w:hAnsi="Times New Roman" w:cs="Times New Roman"/>
          <w:sz w:val="24"/>
          <w:szCs w:val="24"/>
        </w:rPr>
        <w:t xml:space="preserve">of the </w:t>
      </w:r>
      <w:r w:rsidRPr="00274FA3">
        <w:rPr>
          <w:rFonts w:ascii="Times New Roman" w:hAnsi="Times New Roman" w:cs="Times New Roman"/>
          <w:sz w:val="24"/>
          <w:szCs w:val="24"/>
        </w:rPr>
        <w:t xml:space="preserve">lived experiences </w:t>
      </w:r>
      <w:r w:rsidR="004B0AB0" w:rsidRPr="00274FA3">
        <w:rPr>
          <w:rFonts w:ascii="Times New Roman" w:hAnsi="Times New Roman" w:cs="Times New Roman"/>
          <w:sz w:val="24"/>
          <w:szCs w:val="24"/>
        </w:rPr>
        <w:t xml:space="preserve">outlined in </w:t>
      </w:r>
      <w:r w:rsidRPr="00274FA3">
        <w:rPr>
          <w:rFonts w:ascii="Times New Roman" w:hAnsi="Times New Roman" w:cs="Times New Roman"/>
          <w:sz w:val="24"/>
          <w:szCs w:val="24"/>
        </w:rPr>
        <w:t>my PhD research</w:t>
      </w:r>
      <w:r w:rsidR="004B0AB0" w:rsidRPr="00274FA3">
        <w:rPr>
          <w:rFonts w:ascii="Times New Roman" w:hAnsi="Times New Roman" w:cs="Times New Roman"/>
          <w:sz w:val="24"/>
          <w:szCs w:val="24"/>
        </w:rPr>
        <w:t xml:space="preserve"> as I cannot ‘un-know’ this</w:t>
      </w:r>
      <w:r w:rsidRPr="00274FA3">
        <w:rPr>
          <w:rFonts w:ascii="Times New Roman" w:hAnsi="Times New Roman" w:cs="Times New Roman"/>
          <w:sz w:val="24"/>
          <w:szCs w:val="24"/>
        </w:rPr>
        <w:t xml:space="preserve">. It could be said that this experience and intelligence informed and impacted my experience, and I have no doubt that it has. </w:t>
      </w:r>
    </w:p>
    <w:p w14:paraId="58F4B6F1" w14:textId="77777777" w:rsidR="00302E6A" w:rsidRPr="00274FA3" w:rsidRDefault="00302E6A" w:rsidP="00302E6A">
      <w:pPr>
        <w:spacing w:after="0"/>
        <w:rPr>
          <w:rFonts w:ascii="Times New Roman" w:hAnsi="Times New Roman" w:cs="Times New Roman"/>
          <w:sz w:val="24"/>
          <w:szCs w:val="24"/>
        </w:rPr>
      </w:pPr>
    </w:p>
    <w:p w14:paraId="685877BC" w14:textId="6BFA761B" w:rsidR="00302E6A" w:rsidRPr="00274FA3" w:rsidRDefault="00302E6A" w:rsidP="00302E6A">
      <w:pPr>
        <w:spacing w:after="0"/>
        <w:rPr>
          <w:rFonts w:ascii="Times New Roman" w:hAnsi="Times New Roman" w:cs="Times New Roman"/>
          <w:sz w:val="24"/>
          <w:szCs w:val="24"/>
        </w:rPr>
      </w:pPr>
      <w:r w:rsidRPr="00274FA3">
        <w:rPr>
          <w:rFonts w:ascii="Times New Roman" w:hAnsi="Times New Roman" w:cs="Times New Roman"/>
          <w:sz w:val="24"/>
          <w:szCs w:val="24"/>
        </w:rPr>
        <w:t>My journey toward a PhD began at a public university upon completion of a Master’s Degree when one of my lecturers recommended that I undertake a PhD and consider becoming an academic. Before committing myself, I spent some time as a sessional lecturer and</w:t>
      </w:r>
      <w:r w:rsidR="00396006" w:rsidRPr="00274FA3">
        <w:rPr>
          <w:rFonts w:ascii="Times New Roman" w:hAnsi="Times New Roman" w:cs="Times New Roman"/>
          <w:sz w:val="24"/>
          <w:szCs w:val="24"/>
        </w:rPr>
        <w:t xml:space="preserve"> was</w:t>
      </w:r>
      <w:r w:rsidRPr="00274FA3">
        <w:rPr>
          <w:rFonts w:ascii="Times New Roman" w:hAnsi="Times New Roman" w:cs="Times New Roman"/>
          <w:sz w:val="24"/>
          <w:szCs w:val="24"/>
        </w:rPr>
        <w:t xml:space="preserve"> refining a PhD research topic to embark on with my previous lecturer</w:t>
      </w:r>
      <w:r w:rsidR="00396006" w:rsidRPr="00274FA3">
        <w:rPr>
          <w:rFonts w:ascii="Times New Roman" w:hAnsi="Times New Roman" w:cs="Times New Roman"/>
          <w:sz w:val="24"/>
          <w:szCs w:val="24"/>
        </w:rPr>
        <w:t>,</w:t>
      </w:r>
      <w:r w:rsidRPr="00274FA3">
        <w:rPr>
          <w:rFonts w:ascii="Times New Roman" w:hAnsi="Times New Roman" w:cs="Times New Roman"/>
          <w:sz w:val="24"/>
          <w:szCs w:val="24"/>
        </w:rPr>
        <w:t xml:space="preserve"> and now Program Manager</w:t>
      </w:r>
      <w:r w:rsidR="00396006" w:rsidRPr="00274FA3">
        <w:rPr>
          <w:rFonts w:ascii="Times New Roman" w:hAnsi="Times New Roman" w:cs="Times New Roman"/>
          <w:sz w:val="24"/>
          <w:szCs w:val="24"/>
        </w:rPr>
        <w:t>,</w:t>
      </w:r>
      <w:r w:rsidRPr="00274FA3">
        <w:rPr>
          <w:rFonts w:ascii="Times New Roman" w:hAnsi="Times New Roman" w:cs="Times New Roman"/>
          <w:sz w:val="24"/>
          <w:szCs w:val="24"/>
        </w:rPr>
        <w:t xml:space="preserve"> who continued to direct and recommend research projects; and for whom I would spend considerable time reviewing and writing up literature</w:t>
      </w:r>
      <w:r w:rsidR="00220BAC">
        <w:rPr>
          <w:rFonts w:ascii="Times New Roman" w:hAnsi="Times New Roman" w:cs="Times New Roman"/>
          <w:sz w:val="24"/>
          <w:szCs w:val="24"/>
        </w:rPr>
        <w:t xml:space="preserve"> reviews</w:t>
      </w:r>
      <w:r w:rsidRPr="00274FA3">
        <w:rPr>
          <w:rFonts w:ascii="Times New Roman" w:hAnsi="Times New Roman" w:cs="Times New Roman"/>
          <w:sz w:val="24"/>
          <w:szCs w:val="24"/>
        </w:rPr>
        <w:t>.</w:t>
      </w:r>
      <w:r w:rsidR="00396006" w:rsidRPr="00274FA3">
        <w:rPr>
          <w:rFonts w:ascii="Times New Roman" w:hAnsi="Times New Roman" w:cs="Times New Roman"/>
          <w:sz w:val="24"/>
          <w:szCs w:val="24"/>
        </w:rPr>
        <w:t xml:space="preserve"> </w:t>
      </w:r>
      <w:r w:rsidRPr="00274FA3">
        <w:rPr>
          <w:rFonts w:ascii="Times New Roman" w:hAnsi="Times New Roman" w:cs="Times New Roman"/>
          <w:sz w:val="24"/>
          <w:szCs w:val="24"/>
        </w:rPr>
        <w:t xml:space="preserve"> For almost six months I wrote up reviews for projects that supported the research interests of my Program Manager and PhD Supervisor to-be </w:t>
      </w:r>
      <w:r w:rsidR="00396006" w:rsidRPr="00274FA3">
        <w:rPr>
          <w:rFonts w:ascii="Times New Roman" w:hAnsi="Times New Roman" w:cs="Times New Roman"/>
          <w:sz w:val="24"/>
          <w:szCs w:val="24"/>
        </w:rPr>
        <w:t>in</w:t>
      </w:r>
      <w:r w:rsidRPr="00274FA3">
        <w:rPr>
          <w:rFonts w:ascii="Times New Roman" w:hAnsi="Times New Roman" w:cs="Times New Roman"/>
          <w:sz w:val="24"/>
          <w:szCs w:val="24"/>
        </w:rPr>
        <w:t xml:space="preserve"> which I had little personal investiture. Whenever my interest grew in research areas not aligned to my prospective supervisors’ research, I was steered away from these projects.</w:t>
      </w:r>
    </w:p>
    <w:p w14:paraId="3449EBB6" w14:textId="77777777" w:rsidR="00302E6A" w:rsidRPr="00274FA3" w:rsidRDefault="00302E6A" w:rsidP="00302E6A">
      <w:pPr>
        <w:spacing w:after="0"/>
        <w:rPr>
          <w:rFonts w:ascii="Times New Roman" w:hAnsi="Times New Roman" w:cs="Times New Roman"/>
          <w:sz w:val="24"/>
          <w:szCs w:val="24"/>
        </w:rPr>
      </w:pPr>
    </w:p>
    <w:p w14:paraId="57124C0E" w14:textId="368DD1CC" w:rsidR="000378E0" w:rsidRPr="00274FA3" w:rsidRDefault="00302E6A" w:rsidP="00302E6A">
      <w:pPr>
        <w:spacing w:after="0"/>
        <w:rPr>
          <w:rFonts w:ascii="Times New Roman" w:hAnsi="Times New Roman" w:cs="Times New Roman"/>
          <w:sz w:val="24"/>
          <w:szCs w:val="24"/>
        </w:rPr>
      </w:pPr>
      <w:r w:rsidRPr="00274FA3">
        <w:rPr>
          <w:rFonts w:ascii="Times New Roman" w:hAnsi="Times New Roman" w:cs="Times New Roman"/>
          <w:sz w:val="24"/>
          <w:szCs w:val="24"/>
        </w:rPr>
        <w:t>A chance meeting wit</w:t>
      </w:r>
      <w:r w:rsidR="00B063C4" w:rsidRPr="00274FA3">
        <w:rPr>
          <w:rFonts w:ascii="Times New Roman" w:hAnsi="Times New Roman" w:cs="Times New Roman"/>
          <w:sz w:val="24"/>
          <w:szCs w:val="24"/>
        </w:rPr>
        <w:t>h another senior academic</w:t>
      </w:r>
      <w:r w:rsidRPr="00274FA3">
        <w:rPr>
          <w:rFonts w:ascii="Times New Roman" w:hAnsi="Times New Roman" w:cs="Times New Roman"/>
          <w:sz w:val="24"/>
          <w:szCs w:val="24"/>
        </w:rPr>
        <w:t xml:space="preserve"> led to my appointment as the Re</w:t>
      </w:r>
      <w:r w:rsidR="006A2B79">
        <w:rPr>
          <w:rFonts w:ascii="Times New Roman" w:hAnsi="Times New Roman" w:cs="Times New Roman"/>
          <w:sz w:val="24"/>
          <w:szCs w:val="24"/>
        </w:rPr>
        <w:t>search Officer on a national</w:t>
      </w:r>
      <w:r w:rsidRPr="00274FA3">
        <w:rPr>
          <w:rFonts w:ascii="Times New Roman" w:hAnsi="Times New Roman" w:cs="Times New Roman"/>
          <w:sz w:val="24"/>
          <w:szCs w:val="24"/>
        </w:rPr>
        <w:t xml:space="preserve"> HDR Supervision project. </w:t>
      </w:r>
      <w:r w:rsidR="000378E0" w:rsidRPr="00274FA3">
        <w:rPr>
          <w:rFonts w:ascii="Times New Roman" w:hAnsi="Times New Roman" w:cs="Times New Roman"/>
          <w:sz w:val="24"/>
          <w:szCs w:val="24"/>
        </w:rPr>
        <w:t xml:space="preserve"> This</w:t>
      </w:r>
      <w:r w:rsidRPr="00274FA3">
        <w:rPr>
          <w:rFonts w:ascii="Times New Roman" w:hAnsi="Times New Roman" w:cs="Times New Roman"/>
          <w:sz w:val="24"/>
          <w:szCs w:val="24"/>
        </w:rPr>
        <w:t xml:space="preserve"> role exposed me not only to a new discipline but a range of senior academics across </w:t>
      </w:r>
      <w:r w:rsidR="006A2B79">
        <w:rPr>
          <w:rFonts w:ascii="Times New Roman" w:hAnsi="Times New Roman" w:cs="Times New Roman"/>
          <w:sz w:val="24"/>
          <w:szCs w:val="24"/>
        </w:rPr>
        <w:t>several</w:t>
      </w:r>
      <w:r w:rsidRPr="00274FA3">
        <w:rPr>
          <w:rFonts w:ascii="Times New Roman" w:hAnsi="Times New Roman" w:cs="Times New Roman"/>
          <w:sz w:val="24"/>
          <w:szCs w:val="24"/>
        </w:rPr>
        <w:t xml:space="preserve"> institutions that shifted and solidified my own research interest outside the scope of my would-be supervisor</w:t>
      </w:r>
      <w:r w:rsidR="000378E0" w:rsidRPr="00274FA3">
        <w:rPr>
          <w:rFonts w:ascii="Times New Roman" w:hAnsi="Times New Roman" w:cs="Times New Roman"/>
          <w:sz w:val="24"/>
          <w:szCs w:val="24"/>
        </w:rPr>
        <w:t>s’ interests,</w:t>
      </w:r>
      <w:r w:rsidRPr="00274FA3">
        <w:rPr>
          <w:rFonts w:ascii="Times New Roman" w:hAnsi="Times New Roman" w:cs="Times New Roman"/>
          <w:sz w:val="24"/>
          <w:szCs w:val="24"/>
        </w:rPr>
        <w:t xml:space="preserve"> and</w:t>
      </w:r>
      <w:r w:rsidR="000378E0" w:rsidRPr="00274FA3">
        <w:rPr>
          <w:rFonts w:ascii="Times New Roman" w:hAnsi="Times New Roman" w:cs="Times New Roman"/>
          <w:sz w:val="24"/>
          <w:szCs w:val="24"/>
        </w:rPr>
        <w:t xml:space="preserve"> I</w:t>
      </w:r>
      <w:r w:rsidRPr="00274FA3">
        <w:rPr>
          <w:rFonts w:ascii="Times New Roman" w:hAnsi="Times New Roman" w:cs="Times New Roman"/>
          <w:sz w:val="24"/>
          <w:szCs w:val="24"/>
        </w:rPr>
        <w:t xml:space="preserve"> identified another academic willing to supervise my nominated PhD research.</w:t>
      </w:r>
      <w:r w:rsidR="00274FA3" w:rsidRPr="00274FA3">
        <w:rPr>
          <w:rFonts w:ascii="Times New Roman" w:hAnsi="Times New Roman" w:cs="Times New Roman"/>
          <w:sz w:val="24"/>
          <w:szCs w:val="24"/>
        </w:rPr>
        <w:t xml:space="preserve">  </w:t>
      </w:r>
      <w:r w:rsidR="000378E0" w:rsidRPr="00274FA3">
        <w:rPr>
          <w:rFonts w:ascii="Times New Roman" w:hAnsi="Times New Roman" w:cs="Times New Roman"/>
          <w:sz w:val="24"/>
          <w:szCs w:val="24"/>
        </w:rPr>
        <w:t xml:space="preserve">This shift in my focus of PhD, despite seeking to retain the would-be supervisor on the </w:t>
      </w:r>
      <w:r w:rsidR="00274FA3" w:rsidRPr="00274FA3">
        <w:rPr>
          <w:rFonts w:ascii="Times New Roman" w:hAnsi="Times New Roman" w:cs="Times New Roman"/>
          <w:sz w:val="24"/>
          <w:szCs w:val="24"/>
        </w:rPr>
        <w:t>team, resulted</w:t>
      </w:r>
      <w:r w:rsidRPr="00274FA3">
        <w:rPr>
          <w:rFonts w:ascii="Times New Roman" w:hAnsi="Times New Roman" w:cs="Times New Roman"/>
          <w:sz w:val="24"/>
          <w:szCs w:val="24"/>
        </w:rPr>
        <w:t xml:space="preserve"> in the loss of employment as a session</w:t>
      </w:r>
      <w:r w:rsidR="00274FA3" w:rsidRPr="00274FA3">
        <w:rPr>
          <w:rFonts w:ascii="Times New Roman" w:hAnsi="Times New Roman" w:cs="Times New Roman"/>
          <w:sz w:val="24"/>
          <w:szCs w:val="24"/>
        </w:rPr>
        <w:t>al lecturer</w:t>
      </w:r>
      <w:r w:rsidRPr="00274FA3">
        <w:rPr>
          <w:rFonts w:ascii="Times New Roman" w:hAnsi="Times New Roman" w:cs="Times New Roman"/>
          <w:sz w:val="24"/>
          <w:szCs w:val="24"/>
        </w:rPr>
        <w:t xml:space="preserve">. </w:t>
      </w:r>
    </w:p>
    <w:p w14:paraId="3E1D4813" w14:textId="77777777" w:rsidR="000378E0" w:rsidRPr="00274FA3" w:rsidRDefault="000378E0" w:rsidP="00302E6A">
      <w:pPr>
        <w:spacing w:after="0"/>
        <w:rPr>
          <w:rFonts w:ascii="Times New Roman" w:hAnsi="Times New Roman" w:cs="Times New Roman"/>
          <w:sz w:val="24"/>
          <w:szCs w:val="24"/>
        </w:rPr>
      </w:pPr>
    </w:p>
    <w:p w14:paraId="6575BBC7" w14:textId="4CBCF1BD" w:rsidR="00302E6A" w:rsidRPr="00274FA3" w:rsidRDefault="00302E6A" w:rsidP="00302E6A">
      <w:pPr>
        <w:spacing w:after="0"/>
        <w:rPr>
          <w:rFonts w:ascii="Times New Roman" w:hAnsi="Times New Roman" w:cs="Times New Roman"/>
          <w:sz w:val="24"/>
          <w:szCs w:val="24"/>
        </w:rPr>
      </w:pPr>
      <w:r w:rsidRPr="00274FA3">
        <w:rPr>
          <w:rFonts w:ascii="Times New Roman" w:hAnsi="Times New Roman" w:cs="Times New Roman"/>
          <w:sz w:val="24"/>
          <w:szCs w:val="24"/>
        </w:rPr>
        <w:lastRenderedPageBreak/>
        <w:t>Fortunately, my contract with the funded project was extended and I did not incur any financial hardship because of my choice of research and supervisor</w:t>
      </w:r>
      <w:r w:rsidR="000378E0" w:rsidRPr="00274FA3">
        <w:rPr>
          <w:rFonts w:ascii="Times New Roman" w:hAnsi="Times New Roman" w:cs="Times New Roman"/>
          <w:sz w:val="24"/>
          <w:szCs w:val="24"/>
        </w:rPr>
        <w:t>, despite losing my sessional lecturing employment</w:t>
      </w:r>
      <w:r w:rsidRPr="00274FA3">
        <w:rPr>
          <w:rFonts w:ascii="Times New Roman" w:hAnsi="Times New Roman" w:cs="Times New Roman"/>
          <w:sz w:val="24"/>
          <w:szCs w:val="24"/>
        </w:rPr>
        <w:t>.</w:t>
      </w:r>
      <w:r w:rsidR="000378E0" w:rsidRPr="00274FA3">
        <w:rPr>
          <w:rFonts w:ascii="Times New Roman" w:hAnsi="Times New Roman" w:cs="Times New Roman"/>
          <w:sz w:val="24"/>
          <w:szCs w:val="24"/>
        </w:rPr>
        <w:t xml:space="preserve"> </w:t>
      </w:r>
      <w:r w:rsidRPr="00274FA3">
        <w:rPr>
          <w:rFonts w:ascii="Times New Roman" w:hAnsi="Times New Roman" w:cs="Times New Roman"/>
          <w:sz w:val="24"/>
          <w:szCs w:val="24"/>
        </w:rPr>
        <w:t xml:space="preserve"> Not long after my candidature confirmation, my principal supervisor moved to another university.</w:t>
      </w:r>
      <w:r w:rsidR="000378E0" w:rsidRPr="00274FA3">
        <w:rPr>
          <w:rFonts w:ascii="Times New Roman" w:hAnsi="Times New Roman" w:cs="Times New Roman"/>
          <w:sz w:val="24"/>
          <w:szCs w:val="24"/>
        </w:rPr>
        <w:t xml:space="preserve"> </w:t>
      </w:r>
      <w:r w:rsidRPr="00274FA3">
        <w:rPr>
          <w:rFonts w:ascii="Times New Roman" w:hAnsi="Times New Roman" w:cs="Times New Roman"/>
          <w:sz w:val="24"/>
          <w:szCs w:val="24"/>
        </w:rPr>
        <w:t xml:space="preserve"> Institutional policy held that an external supervisor could not be the Principal Supervisor</w:t>
      </w:r>
      <w:r w:rsidR="000378E0" w:rsidRPr="00274FA3">
        <w:rPr>
          <w:rFonts w:ascii="Times New Roman" w:hAnsi="Times New Roman" w:cs="Times New Roman"/>
          <w:sz w:val="24"/>
          <w:szCs w:val="24"/>
        </w:rPr>
        <w:t xml:space="preserve"> and a</w:t>
      </w:r>
      <w:r w:rsidRPr="00274FA3">
        <w:rPr>
          <w:rFonts w:ascii="Times New Roman" w:hAnsi="Times New Roman" w:cs="Times New Roman"/>
          <w:sz w:val="24"/>
          <w:szCs w:val="24"/>
        </w:rPr>
        <w:t>s a result the supervisor was appointed adjunct associate supervisor and my</w:t>
      </w:r>
      <w:r w:rsidR="000378E0" w:rsidRPr="00274FA3">
        <w:rPr>
          <w:rFonts w:ascii="Times New Roman" w:hAnsi="Times New Roman" w:cs="Times New Roman"/>
          <w:sz w:val="24"/>
          <w:szCs w:val="24"/>
        </w:rPr>
        <w:t xml:space="preserve"> </w:t>
      </w:r>
      <w:r w:rsidR="00274FA3" w:rsidRPr="00274FA3">
        <w:rPr>
          <w:rFonts w:ascii="Times New Roman" w:hAnsi="Times New Roman" w:cs="Times New Roman"/>
          <w:sz w:val="24"/>
          <w:szCs w:val="24"/>
        </w:rPr>
        <w:t>then associate</w:t>
      </w:r>
      <w:r w:rsidRPr="00274FA3">
        <w:rPr>
          <w:rFonts w:ascii="Times New Roman" w:hAnsi="Times New Roman" w:cs="Times New Roman"/>
          <w:sz w:val="24"/>
          <w:szCs w:val="24"/>
        </w:rPr>
        <w:t xml:space="preserve"> supervisor appointed to principal supervisor. The change in appointment resulted in a directional shift toward this </w:t>
      </w:r>
      <w:r w:rsidR="000378E0" w:rsidRPr="00274FA3">
        <w:rPr>
          <w:rFonts w:ascii="Times New Roman" w:hAnsi="Times New Roman" w:cs="Times New Roman"/>
          <w:sz w:val="24"/>
          <w:szCs w:val="24"/>
        </w:rPr>
        <w:t xml:space="preserve">new principal </w:t>
      </w:r>
      <w:r w:rsidRPr="00274FA3">
        <w:rPr>
          <w:rFonts w:ascii="Times New Roman" w:hAnsi="Times New Roman" w:cs="Times New Roman"/>
          <w:sz w:val="24"/>
          <w:szCs w:val="24"/>
        </w:rPr>
        <w:t xml:space="preserve">supervisor’s research focus. A focus that was not the original intention of the research </w:t>
      </w:r>
      <w:r w:rsidR="00274FA3" w:rsidRPr="00274FA3">
        <w:rPr>
          <w:rFonts w:ascii="Times New Roman" w:hAnsi="Times New Roman" w:cs="Times New Roman"/>
          <w:sz w:val="24"/>
          <w:szCs w:val="24"/>
        </w:rPr>
        <w:t xml:space="preserve">and </w:t>
      </w:r>
      <w:r w:rsidRPr="00274FA3">
        <w:rPr>
          <w:rFonts w:ascii="Times New Roman" w:hAnsi="Times New Roman" w:cs="Times New Roman"/>
          <w:sz w:val="24"/>
          <w:szCs w:val="24"/>
        </w:rPr>
        <w:t>for which I had received candidature confirmation</w:t>
      </w:r>
      <w:r w:rsidR="000378E0" w:rsidRPr="00274FA3">
        <w:rPr>
          <w:rFonts w:ascii="Times New Roman" w:hAnsi="Times New Roman" w:cs="Times New Roman"/>
          <w:sz w:val="24"/>
          <w:szCs w:val="24"/>
        </w:rPr>
        <w:t>.  T</w:t>
      </w:r>
      <w:r w:rsidRPr="00274FA3">
        <w:rPr>
          <w:rFonts w:ascii="Times New Roman" w:hAnsi="Times New Roman" w:cs="Times New Roman"/>
          <w:sz w:val="24"/>
          <w:szCs w:val="24"/>
        </w:rPr>
        <w:t>his ultimately led to the demise of my sense of efficacy and belonging. Consequently, I left the university and stopped working on my PhD for almost 12 months until my previous principal supervisor contacted me and facilitated the transfer of my PhD enrolment to a</w:t>
      </w:r>
      <w:r w:rsidR="000378E0" w:rsidRPr="00274FA3">
        <w:rPr>
          <w:rFonts w:ascii="Times New Roman" w:hAnsi="Times New Roman" w:cs="Times New Roman"/>
          <w:sz w:val="24"/>
          <w:szCs w:val="24"/>
        </w:rPr>
        <w:t>nother</w:t>
      </w:r>
      <w:r w:rsidRPr="00274FA3">
        <w:rPr>
          <w:rFonts w:ascii="Times New Roman" w:hAnsi="Times New Roman" w:cs="Times New Roman"/>
          <w:sz w:val="24"/>
          <w:szCs w:val="24"/>
        </w:rPr>
        <w:t xml:space="preserve"> university which did not have a policy excluding external supervisors from holding a principal supervision role.</w:t>
      </w:r>
      <w:r w:rsidR="000378E0" w:rsidRPr="00274FA3">
        <w:rPr>
          <w:rFonts w:ascii="Times New Roman" w:hAnsi="Times New Roman" w:cs="Times New Roman"/>
          <w:sz w:val="24"/>
          <w:szCs w:val="24"/>
        </w:rPr>
        <w:t xml:space="preserve">  I was back on track.</w:t>
      </w:r>
    </w:p>
    <w:p w14:paraId="29BB8A7B" w14:textId="77777777" w:rsidR="00302E6A" w:rsidRPr="00274FA3" w:rsidRDefault="00302E6A" w:rsidP="00302E6A">
      <w:pPr>
        <w:spacing w:after="0"/>
        <w:rPr>
          <w:rFonts w:ascii="Times New Roman" w:hAnsi="Times New Roman" w:cs="Times New Roman"/>
          <w:sz w:val="24"/>
          <w:szCs w:val="24"/>
        </w:rPr>
      </w:pPr>
    </w:p>
    <w:p w14:paraId="427F5F4E" w14:textId="1C9AEC7B" w:rsidR="00302E6A" w:rsidRPr="00274FA3" w:rsidRDefault="00302E6A" w:rsidP="00302E6A">
      <w:pPr>
        <w:spacing w:after="0"/>
        <w:rPr>
          <w:rFonts w:ascii="Times New Roman" w:hAnsi="Times New Roman" w:cs="Times New Roman"/>
          <w:sz w:val="24"/>
          <w:szCs w:val="24"/>
        </w:rPr>
      </w:pPr>
      <w:r w:rsidRPr="00274FA3">
        <w:rPr>
          <w:rFonts w:ascii="Times New Roman" w:hAnsi="Times New Roman" w:cs="Times New Roman"/>
          <w:sz w:val="24"/>
          <w:szCs w:val="24"/>
        </w:rPr>
        <w:t>Being supervised by an external supervisor meant I had no allegiances at the university. In other words, my supervisor was not part of the system</w:t>
      </w:r>
      <w:r w:rsidR="000378E0" w:rsidRPr="00274FA3">
        <w:rPr>
          <w:rFonts w:ascii="Times New Roman" w:hAnsi="Times New Roman" w:cs="Times New Roman"/>
          <w:sz w:val="24"/>
          <w:szCs w:val="24"/>
        </w:rPr>
        <w:t xml:space="preserve"> and</w:t>
      </w:r>
      <w:r w:rsidRPr="00274FA3">
        <w:rPr>
          <w:rFonts w:ascii="Times New Roman" w:hAnsi="Times New Roman" w:cs="Times New Roman"/>
          <w:sz w:val="24"/>
          <w:szCs w:val="24"/>
        </w:rPr>
        <w:t xml:space="preserve"> I was not that someone’s PhD student. While other PhD students gathered, and collected, based on their HDR supervisor</w:t>
      </w:r>
      <w:r w:rsidR="000378E0" w:rsidRPr="00274FA3">
        <w:rPr>
          <w:rFonts w:ascii="Times New Roman" w:hAnsi="Times New Roman" w:cs="Times New Roman"/>
          <w:sz w:val="24"/>
          <w:szCs w:val="24"/>
        </w:rPr>
        <w:t>s</w:t>
      </w:r>
      <w:r w:rsidRPr="00274FA3">
        <w:rPr>
          <w:rFonts w:ascii="Times New Roman" w:hAnsi="Times New Roman" w:cs="Times New Roman"/>
          <w:sz w:val="24"/>
          <w:szCs w:val="24"/>
        </w:rPr>
        <w:t xml:space="preserve"> or supervision team</w:t>
      </w:r>
      <w:r w:rsidR="000378E0" w:rsidRPr="00274FA3">
        <w:rPr>
          <w:rFonts w:ascii="Times New Roman" w:hAnsi="Times New Roman" w:cs="Times New Roman"/>
          <w:sz w:val="24"/>
          <w:szCs w:val="24"/>
        </w:rPr>
        <w:t>s</w:t>
      </w:r>
      <w:r w:rsidRPr="00274FA3">
        <w:rPr>
          <w:rFonts w:ascii="Times New Roman" w:hAnsi="Times New Roman" w:cs="Times New Roman"/>
          <w:sz w:val="24"/>
          <w:szCs w:val="24"/>
        </w:rPr>
        <w:t>, my neutrality meant I was welcome anywhere. Observing my PhD colleagues and the narratives from my research participants highlighted how the kudos and power of the supervisor, within the institution and beyond, was</w:t>
      </w:r>
      <w:r w:rsidR="000378E0" w:rsidRPr="00274FA3">
        <w:rPr>
          <w:rFonts w:ascii="Times New Roman" w:hAnsi="Times New Roman" w:cs="Times New Roman"/>
          <w:sz w:val="24"/>
          <w:szCs w:val="24"/>
        </w:rPr>
        <w:t xml:space="preserve"> both</w:t>
      </w:r>
      <w:r w:rsidRPr="00274FA3">
        <w:rPr>
          <w:rFonts w:ascii="Times New Roman" w:hAnsi="Times New Roman" w:cs="Times New Roman"/>
          <w:sz w:val="24"/>
          <w:szCs w:val="24"/>
        </w:rPr>
        <w:t xml:space="preserve"> a benefit and a drawback for PhD students. Being someone’s PhD student could lead to sessional academic work and other perks. However, being someone’s PhD student </w:t>
      </w:r>
      <w:r w:rsidR="00760CBC">
        <w:rPr>
          <w:rFonts w:ascii="Times New Roman" w:hAnsi="Times New Roman" w:cs="Times New Roman"/>
          <w:sz w:val="24"/>
          <w:szCs w:val="24"/>
        </w:rPr>
        <w:t>could also encumber</w:t>
      </w:r>
      <w:r w:rsidRPr="00274FA3">
        <w:rPr>
          <w:rFonts w:ascii="Times New Roman" w:hAnsi="Times New Roman" w:cs="Times New Roman"/>
          <w:sz w:val="24"/>
          <w:szCs w:val="24"/>
        </w:rPr>
        <w:t xml:space="preserve"> the students’ ability to exercise personal agency about their research, whom they collaborated with or sought advice from and for some this curbed their ability to develop as independent researchers. </w:t>
      </w:r>
      <w:r w:rsidR="000378E0" w:rsidRPr="00274FA3">
        <w:rPr>
          <w:rFonts w:ascii="Times New Roman" w:hAnsi="Times New Roman" w:cs="Times New Roman"/>
          <w:sz w:val="24"/>
          <w:szCs w:val="24"/>
        </w:rPr>
        <w:t xml:space="preserve"> For </w:t>
      </w:r>
      <w:r w:rsidR="00760CBC" w:rsidRPr="00274FA3">
        <w:rPr>
          <w:rFonts w:ascii="Times New Roman" w:hAnsi="Times New Roman" w:cs="Times New Roman"/>
          <w:sz w:val="24"/>
          <w:szCs w:val="24"/>
        </w:rPr>
        <w:t>me, no</w:t>
      </w:r>
      <w:r w:rsidRPr="00274FA3">
        <w:rPr>
          <w:rFonts w:ascii="Times New Roman" w:hAnsi="Times New Roman" w:cs="Times New Roman"/>
          <w:sz w:val="24"/>
          <w:szCs w:val="24"/>
        </w:rPr>
        <w:t xml:space="preserve"> one questioned what I was doing</w:t>
      </w:r>
      <w:r w:rsidR="000378E0" w:rsidRPr="00274FA3">
        <w:rPr>
          <w:rFonts w:ascii="Times New Roman" w:hAnsi="Times New Roman" w:cs="Times New Roman"/>
          <w:sz w:val="24"/>
          <w:szCs w:val="24"/>
        </w:rPr>
        <w:t>,</w:t>
      </w:r>
      <w:r w:rsidRPr="00274FA3">
        <w:rPr>
          <w:rFonts w:ascii="Times New Roman" w:hAnsi="Times New Roman" w:cs="Times New Roman"/>
          <w:sz w:val="24"/>
          <w:szCs w:val="24"/>
        </w:rPr>
        <w:t xml:space="preserve"> and my supervisor did not pressure for publications</w:t>
      </w:r>
      <w:r w:rsidR="000378E0" w:rsidRPr="00274FA3">
        <w:rPr>
          <w:rFonts w:ascii="Times New Roman" w:hAnsi="Times New Roman" w:cs="Times New Roman"/>
          <w:sz w:val="24"/>
          <w:szCs w:val="24"/>
        </w:rPr>
        <w:t>, assuring me that I would publish as and when was appropriate in the research process</w:t>
      </w:r>
      <w:r w:rsidRPr="00274FA3">
        <w:rPr>
          <w:rFonts w:ascii="Times New Roman" w:hAnsi="Times New Roman" w:cs="Times New Roman"/>
          <w:sz w:val="24"/>
          <w:szCs w:val="24"/>
        </w:rPr>
        <w:t xml:space="preserve">. </w:t>
      </w:r>
    </w:p>
    <w:p w14:paraId="05EBCD9C" w14:textId="77777777" w:rsidR="00302E6A" w:rsidRPr="00274FA3" w:rsidRDefault="00302E6A" w:rsidP="00302E6A">
      <w:pPr>
        <w:spacing w:after="0"/>
        <w:rPr>
          <w:rFonts w:ascii="Times New Roman" w:hAnsi="Times New Roman" w:cs="Times New Roman"/>
          <w:sz w:val="24"/>
          <w:szCs w:val="24"/>
        </w:rPr>
      </w:pPr>
    </w:p>
    <w:p w14:paraId="0FF84636" w14:textId="40BD67F3" w:rsidR="00302E6A" w:rsidRPr="00274FA3" w:rsidRDefault="00302E6A" w:rsidP="00302E6A">
      <w:pPr>
        <w:spacing w:after="0"/>
        <w:rPr>
          <w:rFonts w:ascii="Times New Roman" w:hAnsi="Times New Roman" w:cs="Times New Roman"/>
          <w:sz w:val="24"/>
          <w:szCs w:val="24"/>
        </w:rPr>
      </w:pPr>
      <w:r w:rsidRPr="00274FA3">
        <w:rPr>
          <w:rFonts w:ascii="Times New Roman" w:hAnsi="Times New Roman" w:cs="Times New Roman"/>
          <w:sz w:val="24"/>
          <w:szCs w:val="24"/>
        </w:rPr>
        <w:t xml:space="preserve">Without doubt institutional priorities and academic workloads impact on the supervision practice and the lived experiences of PhD students. Academics are expected, while often juggling teaching and administrative duties, to regularly produce papers, research output and secure research funding to maintain academic currency and be considered for promotion review. Consequently, academics often rely on recruiting and using PhD students to support their ongoing production of papers and research output. Whereas </w:t>
      </w:r>
      <w:r w:rsidR="0080390F" w:rsidRPr="00274FA3">
        <w:rPr>
          <w:rFonts w:ascii="Times New Roman" w:hAnsi="Times New Roman" w:cs="Times New Roman"/>
          <w:sz w:val="24"/>
          <w:szCs w:val="24"/>
        </w:rPr>
        <w:t xml:space="preserve">with </w:t>
      </w:r>
      <w:r w:rsidRPr="00274FA3">
        <w:rPr>
          <w:rFonts w:ascii="Times New Roman" w:hAnsi="Times New Roman" w:cs="Times New Roman"/>
          <w:sz w:val="24"/>
          <w:szCs w:val="24"/>
        </w:rPr>
        <w:t>an external supervisor</w:t>
      </w:r>
      <w:r w:rsidR="0080390F" w:rsidRPr="00274FA3">
        <w:rPr>
          <w:rFonts w:ascii="Times New Roman" w:hAnsi="Times New Roman" w:cs="Times New Roman"/>
          <w:sz w:val="24"/>
          <w:szCs w:val="24"/>
        </w:rPr>
        <w:t xml:space="preserve"> who was</w:t>
      </w:r>
      <w:r w:rsidRPr="00274FA3">
        <w:rPr>
          <w:rFonts w:ascii="Times New Roman" w:hAnsi="Times New Roman" w:cs="Times New Roman"/>
          <w:sz w:val="24"/>
          <w:szCs w:val="24"/>
        </w:rPr>
        <w:t xml:space="preserve"> not under institutional pressure</w:t>
      </w:r>
      <w:r w:rsidR="0080390F" w:rsidRPr="00274FA3">
        <w:rPr>
          <w:rFonts w:ascii="Times New Roman" w:hAnsi="Times New Roman" w:cs="Times New Roman"/>
          <w:sz w:val="24"/>
          <w:szCs w:val="24"/>
        </w:rPr>
        <w:t xml:space="preserve"> to perform</w:t>
      </w:r>
      <w:r w:rsidR="00286839">
        <w:rPr>
          <w:rFonts w:ascii="Times New Roman" w:hAnsi="Times New Roman" w:cs="Times New Roman"/>
          <w:sz w:val="24"/>
          <w:szCs w:val="24"/>
        </w:rPr>
        <w:t xml:space="preserve">, I was not </w:t>
      </w:r>
      <w:r w:rsidRPr="00274FA3">
        <w:rPr>
          <w:rFonts w:ascii="Times New Roman" w:hAnsi="Times New Roman" w:cs="Times New Roman"/>
          <w:sz w:val="24"/>
          <w:szCs w:val="24"/>
        </w:rPr>
        <w:t>expected to support another person’s research interests or to publish</w:t>
      </w:r>
      <w:r w:rsidR="0080390F" w:rsidRPr="00274FA3">
        <w:rPr>
          <w:rFonts w:ascii="Times New Roman" w:hAnsi="Times New Roman" w:cs="Times New Roman"/>
          <w:sz w:val="24"/>
          <w:szCs w:val="24"/>
        </w:rPr>
        <w:t xml:space="preserve"> outside the realms of what I was doing, and when I was ready to</w:t>
      </w:r>
      <w:r w:rsidRPr="00274FA3">
        <w:rPr>
          <w:rFonts w:ascii="Times New Roman" w:hAnsi="Times New Roman" w:cs="Times New Roman"/>
          <w:sz w:val="24"/>
          <w:szCs w:val="24"/>
        </w:rPr>
        <w:t xml:space="preserve">. My research clearly indicated that for many PhD students, the publication push </w:t>
      </w:r>
      <w:r w:rsidR="00760CBC">
        <w:rPr>
          <w:rFonts w:ascii="Times New Roman" w:hAnsi="Times New Roman" w:cs="Times New Roman"/>
          <w:sz w:val="24"/>
          <w:szCs w:val="24"/>
        </w:rPr>
        <w:t>can detract</w:t>
      </w:r>
      <w:r w:rsidRPr="00274FA3">
        <w:rPr>
          <w:rFonts w:ascii="Times New Roman" w:hAnsi="Times New Roman" w:cs="Times New Roman"/>
          <w:sz w:val="24"/>
          <w:szCs w:val="24"/>
        </w:rPr>
        <w:t xml:space="preserve"> fro</w:t>
      </w:r>
      <w:r w:rsidR="00760CBC">
        <w:rPr>
          <w:rFonts w:ascii="Times New Roman" w:hAnsi="Times New Roman" w:cs="Times New Roman"/>
          <w:sz w:val="24"/>
          <w:szCs w:val="24"/>
        </w:rPr>
        <w:t>m the</w:t>
      </w:r>
      <w:r w:rsidRPr="00274FA3">
        <w:rPr>
          <w:rFonts w:ascii="Times New Roman" w:hAnsi="Times New Roman" w:cs="Times New Roman"/>
          <w:sz w:val="24"/>
          <w:szCs w:val="24"/>
        </w:rPr>
        <w:t xml:space="preserve"> PhD </w:t>
      </w:r>
      <w:r w:rsidR="0080390F" w:rsidRPr="00274FA3">
        <w:rPr>
          <w:rFonts w:ascii="Times New Roman" w:hAnsi="Times New Roman" w:cs="Times New Roman"/>
          <w:sz w:val="24"/>
          <w:szCs w:val="24"/>
        </w:rPr>
        <w:t xml:space="preserve">thesis production </w:t>
      </w:r>
      <w:r w:rsidRPr="00274FA3">
        <w:rPr>
          <w:rFonts w:ascii="Times New Roman" w:hAnsi="Times New Roman" w:cs="Times New Roman"/>
          <w:sz w:val="24"/>
          <w:szCs w:val="24"/>
        </w:rPr>
        <w:t xml:space="preserve">and </w:t>
      </w:r>
      <w:r w:rsidR="00760CBC">
        <w:rPr>
          <w:rFonts w:ascii="Times New Roman" w:hAnsi="Times New Roman" w:cs="Times New Roman"/>
          <w:sz w:val="24"/>
          <w:szCs w:val="24"/>
        </w:rPr>
        <w:t xml:space="preserve">for some </w:t>
      </w:r>
      <w:r w:rsidR="0080390F" w:rsidRPr="00274FA3">
        <w:rPr>
          <w:rFonts w:ascii="Times New Roman" w:hAnsi="Times New Roman" w:cs="Times New Roman"/>
          <w:sz w:val="24"/>
          <w:szCs w:val="24"/>
        </w:rPr>
        <w:t xml:space="preserve">compromised their </w:t>
      </w:r>
      <w:r w:rsidRPr="00274FA3">
        <w:rPr>
          <w:rFonts w:ascii="Times New Roman" w:hAnsi="Times New Roman" w:cs="Times New Roman"/>
          <w:sz w:val="24"/>
          <w:szCs w:val="24"/>
        </w:rPr>
        <w:t>ability to meet the</w:t>
      </w:r>
      <w:r w:rsidR="0080390F" w:rsidRPr="00274FA3">
        <w:rPr>
          <w:rFonts w:ascii="Times New Roman" w:hAnsi="Times New Roman" w:cs="Times New Roman"/>
          <w:sz w:val="24"/>
          <w:szCs w:val="24"/>
        </w:rPr>
        <w:t xml:space="preserve"> </w:t>
      </w:r>
      <w:r w:rsidRPr="00274FA3">
        <w:rPr>
          <w:rFonts w:ascii="Times New Roman" w:hAnsi="Times New Roman" w:cs="Times New Roman"/>
          <w:sz w:val="24"/>
          <w:szCs w:val="24"/>
        </w:rPr>
        <w:t>timely completion expectations of the institution. Achieving timely completion creates a tension for both supervisor and student and as a result many supervisors end up directing the students’ research</w:t>
      </w:r>
      <w:r w:rsidR="0080390F" w:rsidRPr="00274FA3">
        <w:rPr>
          <w:rFonts w:ascii="Times New Roman" w:hAnsi="Times New Roman" w:cs="Times New Roman"/>
          <w:sz w:val="24"/>
          <w:szCs w:val="24"/>
        </w:rPr>
        <w:t xml:space="preserve"> to ensure a completion</w:t>
      </w:r>
      <w:r w:rsidRPr="00274FA3">
        <w:rPr>
          <w:rFonts w:ascii="Times New Roman" w:hAnsi="Times New Roman" w:cs="Times New Roman"/>
          <w:sz w:val="24"/>
          <w:szCs w:val="24"/>
        </w:rPr>
        <w:t xml:space="preserve"> instead of guiding the development of an independent researcher</w:t>
      </w:r>
      <w:r w:rsidR="0080390F" w:rsidRPr="00274FA3">
        <w:rPr>
          <w:rFonts w:ascii="Times New Roman" w:hAnsi="Times New Roman" w:cs="Times New Roman"/>
          <w:sz w:val="24"/>
          <w:szCs w:val="24"/>
        </w:rPr>
        <w:t xml:space="preserve"> who completes when they and their work is ready</w:t>
      </w:r>
      <w:r w:rsidRPr="00274FA3">
        <w:rPr>
          <w:rFonts w:ascii="Times New Roman" w:hAnsi="Times New Roman" w:cs="Times New Roman"/>
          <w:sz w:val="24"/>
          <w:szCs w:val="24"/>
        </w:rPr>
        <w:t xml:space="preserve">. </w:t>
      </w:r>
      <w:r w:rsidR="0080390F" w:rsidRPr="00274FA3">
        <w:rPr>
          <w:rFonts w:ascii="Times New Roman" w:hAnsi="Times New Roman" w:cs="Times New Roman"/>
          <w:sz w:val="24"/>
          <w:szCs w:val="24"/>
        </w:rPr>
        <w:t xml:space="preserve"> </w:t>
      </w:r>
    </w:p>
    <w:p w14:paraId="36AE4C4E" w14:textId="77777777" w:rsidR="00302E6A" w:rsidRPr="00274FA3" w:rsidRDefault="00302E6A" w:rsidP="00302E6A">
      <w:pPr>
        <w:spacing w:after="0"/>
        <w:rPr>
          <w:rFonts w:ascii="Times New Roman" w:hAnsi="Times New Roman" w:cs="Times New Roman"/>
          <w:sz w:val="24"/>
          <w:szCs w:val="24"/>
        </w:rPr>
      </w:pPr>
    </w:p>
    <w:p w14:paraId="0EE2C80F" w14:textId="77777777" w:rsidR="00274FA3" w:rsidRPr="00274FA3" w:rsidRDefault="00302E6A" w:rsidP="00274FA3">
      <w:pPr>
        <w:tabs>
          <w:tab w:val="right" w:pos="9026"/>
        </w:tabs>
        <w:spacing w:after="0"/>
        <w:rPr>
          <w:rFonts w:ascii="Times New Roman" w:hAnsi="Times New Roman" w:cs="Times New Roman"/>
          <w:sz w:val="24"/>
          <w:szCs w:val="24"/>
        </w:rPr>
      </w:pPr>
      <w:r w:rsidRPr="00274FA3">
        <w:rPr>
          <w:rFonts w:ascii="Times New Roman" w:hAnsi="Times New Roman" w:cs="Times New Roman"/>
          <w:sz w:val="24"/>
          <w:szCs w:val="24"/>
        </w:rPr>
        <w:t>The issue of time extends beyond timely PhD completions</w:t>
      </w:r>
      <w:r w:rsidR="00685162" w:rsidRPr="00274FA3">
        <w:rPr>
          <w:rFonts w:ascii="Times New Roman" w:hAnsi="Times New Roman" w:cs="Times New Roman"/>
          <w:sz w:val="24"/>
          <w:szCs w:val="24"/>
        </w:rPr>
        <w:t>;</w:t>
      </w:r>
      <w:r w:rsidRPr="00274FA3">
        <w:rPr>
          <w:rFonts w:ascii="Times New Roman" w:hAnsi="Times New Roman" w:cs="Times New Roman"/>
          <w:sz w:val="24"/>
          <w:szCs w:val="24"/>
        </w:rPr>
        <w:t xml:space="preserve"> there’s also the time supervisors allocate to their PhD students. Supervisors are expected to regularly meet with their students, provide timely and constructive feedback and guide the student to become an independent </w:t>
      </w:r>
      <w:r w:rsidRPr="00274FA3">
        <w:rPr>
          <w:rFonts w:ascii="Times New Roman" w:hAnsi="Times New Roman" w:cs="Times New Roman"/>
          <w:sz w:val="24"/>
          <w:szCs w:val="24"/>
        </w:rPr>
        <w:lastRenderedPageBreak/>
        <w:t xml:space="preserve">researcher. In my research, most participants reported that their supervisors were too busy to provide them with adequate time, feedback and guidance. As a </w:t>
      </w:r>
      <w:r w:rsidR="00274FA3" w:rsidRPr="00274FA3">
        <w:rPr>
          <w:rFonts w:ascii="Times New Roman" w:hAnsi="Times New Roman" w:cs="Times New Roman"/>
          <w:sz w:val="24"/>
          <w:szCs w:val="24"/>
        </w:rPr>
        <w:t>result,</w:t>
      </w:r>
      <w:r w:rsidRPr="00274FA3">
        <w:rPr>
          <w:rFonts w:ascii="Times New Roman" w:hAnsi="Times New Roman" w:cs="Times New Roman"/>
          <w:sz w:val="24"/>
          <w:szCs w:val="24"/>
        </w:rPr>
        <w:t xml:space="preserve"> much focus was on finding ways to be less of a burden to their supervisor </w:t>
      </w:r>
      <w:r w:rsidR="00274FA3" w:rsidRPr="00274FA3">
        <w:rPr>
          <w:rFonts w:ascii="Times New Roman" w:hAnsi="Times New Roman" w:cs="Times New Roman"/>
          <w:sz w:val="24"/>
          <w:szCs w:val="24"/>
        </w:rPr>
        <w:t>to</w:t>
      </w:r>
      <w:r w:rsidRPr="00274FA3">
        <w:rPr>
          <w:rFonts w:ascii="Times New Roman" w:hAnsi="Times New Roman" w:cs="Times New Roman"/>
          <w:sz w:val="24"/>
          <w:szCs w:val="24"/>
        </w:rPr>
        <w:t xml:space="preserve"> receive the time, guidance and feedback they so needed to progress their research. </w:t>
      </w:r>
    </w:p>
    <w:p w14:paraId="7ECB160C" w14:textId="77777777" w:rsidR="00274FA3" w:rsidRPr="00274FA3" w:rsidRDefault="00274FA3" w:rsidP="00274FA3">
      <w:pPr>
        <w:tabs>
          <w:tab w:val="right" w:pos="9026"/>
        </w:tabs>
        <w:spacing w:after="0"/>
        <w:rPr>
          <w:rFonts w:ascii="Times New Roman" w:hAnsi="Times New Roman" w:cs="Times New Roman"/>
          <w:sz w:val="24"/>
          <w:szCs w:val="24"/>
        </w:rPr>
      </w:pPr>
    </w:p>
    <w:p w14:paraId="2CA83427" w14:textId="20AAE0F7" w:rsidR="00302E6A" w:rsidRPr="00274FA3" w:rsidRDefault="00302E6A" w:rsidP="00274FA3">
      <w:pPr>
        <w:tabs>
          <w:tab w:val="right" w:pos="9026"/>
        </w:tabs>
        <w:spacing w:after="0"/>
        <w:rPr>
          <w:rFonts w:ascii="Times New Roman" w:hAnsi="Times New Roman" w:cs="Times New Roman"/>
          <w:sz w:val="24"/>
          <w:szCs w:val="24"/>
        </w:rPr>
      </w:pPr>
      <w:r w:rsidRPr="00274FA3">
        <w:rPr>
          <w:rFonts w:ascii="Times New Roman" w:hAnsi="Times New Roman" w:cs="Times New Roman"/>
          <w:sz w:val="24"/>
          <w:szCs w:val="24"/>
        </w:rPr>
        <w:t xml:space="preserve">Notwithstanding my early research, supervision and institutional changes, I successfully completed my PhD within the institutional set timeframe. Being externally supervised provided a cloak of invisibility removing some of the pressures </w:t>
      </w:r>
      <w:r w:rsidR="00685162" w:rsidRPr="00274FA3">
        <w:rPr>
          <w:rFonts w:ascii="Times New Roman" w:hAnsi="Times New Roman" w:cs="Times New Roman"/>
          <w:sz w:val="24"/>
          <w:szCs w:val="24"/>
        </w:rPr>
        <w:t xml:space="preserve">of the institution, </w:t>
      </w:r>
      <w:r w:rsidRPr="00274FA3">
        <w:rPr>
          <w:rFonts w:ascii="Times New Roman" w:hAnsi="Times New Roman" w:cs="Times New Roman"/>
          <w:sz w:val="24"/>
          <w:szCs w:val="24"/>
        </w:rPr>
        <w:t>but it also meant I did not</w:t>
      </w:r>
      <w:r w:rsidR="00685162" w:rsidRPr="00274FA3">
        <w:rPr>
          <w:rFonts w:ascii="Times New Roman" w:hAnsi="Times New Roman" w:cs="Times New Roman"/>
          <w:sz w:val="24"/>
          <w:szCs w:val="24"/>
        </w:rPr>
        <w:t xml:space="preserve"> </w:t>
      </w:r>
      <w:r w:rsidRPr="00274FA3">
        <w:rPr>
          <w:rFonts w:ascii="Times New Roman" w:hAnsi="Times New Roman" w:cs="Times New Roman"/>
          <w:sz w:val="24"/>
          <w:szCs w:val="24"/>
        </w:rPr>
        <w:t xml:space="preserve">receive the perks attributed to </w:t>
      </w:r>
      <w:r w:rsidR="00760CBC">
        <w:rPr>
          <w:rFonts w:ascii="Times New Roman" w:hAnsi="Times New Roman" w:cs="Times New Roman"/>
          <w:sz w:val="24"/>
          <w:szCs w:val="24"/>
        </w:rPr>
        <w:t xml:space="preserve">a </w:t>
      </w:r>
      <w:r w:rsidRPr="00274FA3">
        <w:rPr>
          <w:rFonts w:ascii="Times New Roman" w:hAnsi="Times New Roman" w:cs="Times New Roman"/>
          <w:sz w:val="24"/>
          <w:szCs w:val="24"/>
        </w:rPr>
        <w:t xml:space="preserve">supervisor’s power or kudos in the institution to contribute to </w:t>
      </w:r>
      <w:r w:rsidR="00760CBC">
        <w:rPr>
          <w:rFonts w:ascii="Times New Roman" w:hAnsi="Times New Roman" w:cs="Times New Roman"/>
          <w:sz w:val="24"/>
          <w:szCs w:val="24"/>
        </w:rPr>
        <w:t>my</w:t>
      </w:r>
      <w:r w:rsidRPr="00274FA3">
        <w:rPr>
          <w:rFonts w:ascii="Times New Roman" w:hAnsi="Times New Roman" w:cs="Times New Roman"/>
          <w:sz w:val="24"/>
          <w:szCs w:val="24"/>
        </w:rPr>
        <w:t xml:space="preserve"> academic career</w:t>
      </w:r>
      <w:r w:rsidR="00760CBC">
        <w:rPr>
          <w:rFonts w:ascii="Times New Roman" w:hAnsi="Times New Roman" w:cs="Times New Roman"/>
          <w:sz w:val="24"/>
          <w:szCs w:val="24"/>
        </w:rPr>
        <w:t xml:space="preserve">, nor was I exposed to opportunities to collaborate and be introduced into the academy.  </w:t>
      </w:r>
      <w:r w:rsidRPr="00274FA3">
        <w:rPr>
          <w:rFonts w:ascii="Times New Roman" w:hAnsi="Times New Roman" w:cs="Times New Roman"/>
          <w:sz w:val="24"/>
          <w:szCs w:val="24"/>
        </w:rPr>
        <w:t>With the growing number of PhD students and reduced number of tenured academic</w:t>
      </w:r>
      <w:r w:rsidR="00685162" w:rsidRPr="00274FA3">
        <w:rPr>
          <w:rFonts w:ascii="Times New Roman" w:hAnsi="Times New Roman" w:cs="Times New Roman"/>
          <w:sz w:val="24"/>
          <w:szCs w:val="24"/>
        </w:rPr>
        <w:t xml:space="preserve"> positions, </w:t>
      </w:r>
      <w:r w:rsidR="00760CBC">
        <w:rPr>
          <w:rFonts w:ascii="Times New Roman" w:hAnsi="Times New Roman" w:cs="Times New Roman"/>
          <w:sz w:val="24"/>
          <w:szCs w:val="24"/>
        </w:rPr>
        <w:t xml:space="preserve">I do note </w:t>
      </w:r>
      <w:r w:rsidR="00685162" w:rsidRPr="00274FA3">
        <w:rPr>
          <w:rFonts w:ascii="Times New Roman" w:hAnsi="Times New Roman" w:cs="Times New Roman"/>
          <w:sz w:val="24"/>
          <w:szCs w:val="24"/>
        </w:rPr>
        <w:t>this may disadvantage me in the longer term.</w:t>
      </w:r>
      <w:r w:rsidR="00760CBC">
        <w:rPr>
          <w:rFonts w:ascii="Times New Roman" w:hAnsi="Times New Roman" w:cs="Times New Roman"/>
          <w:sz w:val="24"/>
          <w:szCs w:val="24"/>
        </w:rPr>
        <w:t xml:space="preserve"> </w:t>
      </w:r>
    </w:p>
    <w:p w14:paraId="40BE87A6" w14:textId="77777777" w:rsidR="00302E6A" w:rsidRDefault="00302E6A" w:rsidP="00302E6A">
      <w:pPr>
        <w:spacing w:after="0"/>
      </w:pPr>
    </w:p>
    <w:p w14:paraId="23371372" w14:textId="5B61727C" w:rsidR="003F3F91" w:rsidRPr="00274FA3" w:rsidRDefault="0008352B">
      <w:pPr>
        <w:rPr>
          <w:rFonts w:ascii="Arial" w:hAnsi="Arial" w:cs="Arial"/>
          <w:sz w:val="24"/>
          <w:szCs w:val="24"/>
        </w:rPr>
      </w:pPr>
      <w:r>
        <w:rPr>
          <w:rFonts w:ascii="Arial" w:hAnsi="Arial" w:cs="Arial"/>
          <w:sz w:val="24"/>
          <w:szCs w:val="24"/>
        </w:rPr>
        <w:t>On supervision:  A</w:t>
      </w:r>
      <w:r w:rsidRPr="00274FA3">
        <w:rPr>
          <w:rFonts w:ascii="Arial" w:hAnsi="Arial" w:cs="Arial"/>
          <w:sz w:val="24"/>
          <w:szCs w:val="24"/>
        </w:rPr>
        <w:t xml:space="preserve"> supervisor</w:t>
      </w:r>
      <w:r>
        <w:rPr>
          <w:rFonts w:ascii="Arial" w:hAnsi="Arial" w:cs="Arial"/>
          <w:sz w:val="24"/>
          <w:szCs w:val="24"/>
        </w:rPr>
        <w:t>’</w:t>
      </w:r>
      <w:r w:rsidRPr="00274FA3">
        <w:rPr>
          <w:rFonts w:ascii="Arial" w:hAnsi="Arial" w:cs="Arial"/>
          <w:sz w:val="24"/>
          <w:szCs w:val="24"/>
        </w:rPr>
        <w:t>s experience</w:t>
      </w:r>
    </w:p>
    <w:p w14:paraId="6139DE5B" w14:textId="6B11CDB1" w:rsidR="003F3F91" w:rsidRPr="007B56D3" w:rsidRDefault="003F3F91">
      <w:pPr>
        <w:rPr>
          <w:rFonts w:ascii="Times New Roman" w:hAnsi="Times New Roman" w:cs="Times New Roman"/>
          <w:sz w:val="24"/>
          <w:szCs w:val="24"/>
        </w:rPr>
      </w:pPr>
      <w:r w:rsidRPr="007B56D3">
        <w:rPr>
          <w:rFonts w:ascii="Times New Roman" w:hAnsi="Times New Roman" w:cs="Times New Roman"/>
          <w:sz w:val="24"/>
          <w:szCs w:val="24"/>
        </w:rPr>
        <w:t xml:space="preserve">For younger academics, the pressure to supervise to secure tenure in their academic career is </w:t>
      </w:r>
      <w:r w:rsidR="00AE0ADE">
        <w:rPr>
          <w:rFonts w:ascii="Times New Roman" w:hAnsi="Times New Roman" w:cs="Times New Roman"/>
          <w:sz w:val="24"/>
          <w:szCs w:val="24"/>
        </w:rPr>
        <w:t>intense</w:t>
      </w:r>
      <w:r w:rsidRPr="007B56D3">
        <w:rPr>
          <w:rFonts w:ascii="Times New Roman" w:hAnsi="Times New Roman" w:cs="Times New Roman"/>
          <w:sz w:val="24"/>
          <w:szCs w:val="24"/>
        </w:rPr>
        <w:t>.  The PhD</w:t>
      </w:r>
      <w:r w:rsidR="00753AF8">
        <w:rPr>
          <w:rFonts w:ascii="Times New Roman" w:hAnsi="Times New Roman" w:cs="Times New Roman"/>
          <w:sz w:val="24"/>
          <w:szCs w:val="24"/>
        </w:rPr>
        <w:t xml:space="preserve"> itself</w:t>
      </w:r>
      <w:r w:rsidRPr="007B56D3">
        <w:rPr>
          <w:rFonts w:ascii="Times New Roman" w:hAnsi="Times New Roman" w:cs="Times New Roman"/>
          <w:sz w:val="24"/>
          <w:szCs w:val="24"/>
        </w:rPr>
        <w:t xml:space="preserve"> may move you from lecturer to senior lecturer, but there are no real promotion opportunities beyond that without research supervision completions.  This ensures a minimum career length o</w:t>
      </w:r>
      <w:r w:rsidR="00753AF8">
        <w:rPr>
          <w:rFonts w:ascii="Times New Roman" w:hAnsi="Times New Roman" w:cs="Times New Roman"/>
          <w:sz w:val="24"/>
          <w:szCs w:val="24"/>
        </w:rPr>
        <w:t>f</w:t>
      </w:r>
      <w:r w:rsidRPr="007B56D3">
        <w:rPr>
          <w:rFonts w:ascii="Times New Roman" w:hAnsi="Times New Roman" w:cs="Times New Roman"/>
          <w:sz w:val="24"/>
          <w:szCs w:val="24"/>
        </w:rPr>
        <w:t xml:space="preserve"> a decade prior to an application for Associate Professor, and even that is cutting it tight.</w:t>
      </w:r>
    </w:p>
    <w:p w14:paraId="04142958" w14:textId="695002BC" w:rsidR="003F3F91" w:rsidRPr="007B56D3" w:rsidRDefault="003F3F91">
      <w:pPr>
        <w:rPr>
          <w:rFonts w:ascii="Times New Roman" w:hAnsi="Times New Roman" w:cs="Times New Roman"/>
          <w:sz w:val="24"/>
          <w:szCs w:val="24"/>
        </w:rPr>
      </w:pPr>
      <w:r w:rsidRPr="007B56D3">
        <w:rPr>
          <w:rFonts w:ascii="Times New Roman" w:hAnsi="Times New Roman" w:cs="Times New Roman"/>
          <w:sz w:val="24"/>
          <w:szCs w:val="24"/>
        </w:rPr>
        <w:t xml:space="preserve">There is always a shortage of experienced supervisors, so developing new supervisors to gain experience is important for institutional continuity.  </w:t>
      </w:r>
      <w:r w:rsidR="00274FA3" w:rsidRPr="007B56D3">
        <w:rPr>
          <w:rFonts w:ascii="Times New Roman" w:hAnsi="Times New Roman" w:cs="Times New Roman"/>
          <w:sz w:val="24"/>
          <w:szCs w:val="24"/>
        </w:rPr>
        <w:t>Unfortunately,</w:t>
      </w:r>
      <w:r w:rsidRPr="007B56D3">
        <w:rPr>
          <w:rFonts w:ascii="Times New Roman" w:hAnsi="Times New Roman" w:cs="Times New Roman"/>
          <w:sz w:val="24"/>
          <w:szCs w:val="24"/>
        </w:rPr>
        <w:t xml:space="preserve"> as many Universities</w:t>
      </w:r>
      <w:r w:rsidR="00753AF8">
        <w:rPr>
          <w:rFonts w:ascii="Times New Roman" w:hAnsi="Times New Roman" w:cs="Times New Roman"/>
          <w:sz w:val="24"/>
          <w:szCs w:val="24"/>
        </w:rPr>
        <w:t xml:space="preserve"> offer</w:t>
      </w:r>
      <w:r w:rsidRPr="007B56D3">
        <w:rPr>
          <w:rFonts w:ascii="Times New Roman" w:hAnsi="Times New Roman" w:cs="Times New Roman"/>
          <w:sz w:val="24"/>
          <w:szCs w:val="24"/>
        </w:rPr>
        <w:t xml:space="preserve"> more senior staff early retirement or redundancy, they are not negotiating retainers to cover supervision.  Being able to supervise PhD’s does not feature strongly in retention selection criteria as it </w:t>
      </w:r>
      <w:r w:rsidR="00274FA3" w:rsidRPr="007B56D3">
        <w:rPr>
          <w:rFonts w:ascii="Times New Roman" w:hAnsi="Times New Roman" w:cs="Times New Roman"/>
          <w:sz w:val="24"/>
          <w:szCs w:val="24"/>
        </w:rPr>
        <w:t>is</w:t>
      </w:r>
      <w:r w:rsidRPr="007B56D3">
        <w:rPr>
          <w:rFonts w:ascii="Times New Roman" w:hAnsi="Times New Roman" w:cs="Times New Roman"/>
          <w:sz w:val="24"/>
          <w:szCs w:val="24"/>
        </w:rPr>
        <w:t xml:space="preserve"> expensive in terms of hours</w:t>
      </w:r>
      <w:r w:rsidR="001017A9" w:rsidRPr="007B56D3">
        <w:rPr>
          <w:rFonts w:ascii="Times New Roman" w:hAnsi="Times New Roman" w:cs="Times New Roman"/>
          <w:sz w:val="24"/>
          <w:szCs w:val="24"/>
        </w:rPr>
        <w:t>’</w:t>
      </w:r>
      <w:r w:rsidRPr="007B56D3">
        <w:rPr>
          <w:rFonts w:ascii="Times New Roman" w:hAnsi="Times New Roman" w:cs="Times New Roman"/>
          <w:sz w:val="24"/>
          <w:szCs w:val="24"/>
        </w:rPr>
        <w:t xml:space="preserve"> allowance against fees generated; and once people have retired they are expected to give up their time to supervise for free, as a gift back to the institution </w:t>
      </w:r>
      <w:r w:rsidR="001017A9" w:rsidRPr="007B56D3">
        <w:rPr>
          <w:rFonts w:ascii="Times New Roman" w:hAnsi="Times New Roman" w:cs="Times New Roman"/>
          <w:sz w:val="24"/>
          <w:szCs w:val="24"/>
        </w:rPr>
        <w:t>that</w:t>
      </w:r>
      <w:r w:rsidRPr="007B56D3">
        <w:rPr>
          <w:rFonts w:ascii="Times New Roman" w:hAnsi="Times New Roman" w:cs="Times New Roman"/>
          <w:sz w:val="24"/>
          <w:szCs w:val="24"/>
        </w:rPr>
        <w:t xml:space="preserve"> has just ended their career.</w:t>
      </w:r>
    </w:p>
    <w:p w14:paraId="1482D81C" w14:textId="44C9BA48" w:rsidR="003F3F91" w:rsidRPr="007B56D3" w:rsidRDefault="003F3F91">
      <w:pPr>
        <w:rPr>
          <w:rFonts w:ascii="Times New Roman" w:hAnsi="Times New Roman" w:cs="Times New Roman"/>
          <w:sz w:val="24"/>
          <w:szCs w:val="24"/>
        </w:rPr>
      </w:pPr>
      <w:r w:rsidRPr="007B56D3">
        <w:rPr>
          <w:rFonts w:ascii="Times New Roman" w:hAnsi="Times New Roman" w:cs="Times New Roman"/>
          <w:sz w:val="24"/>
          <w:szCs w:val="24"/>
        </w:rPr>
        <w:t xml:space="preserve">It is unfortunate for Universities that they </w:t>
      </w:r>
      <w:r w:rsidR="00753AF8">
        <w:rPr>
          <w:rFonts w:ascii="Times New Roman" w:hAnsi="Times New Roman" w:cs="Times New Roman"/>
          <w:sz w:val="24"/>
          <w:szCs w:val="24"/>
        </w:rPr>
        <w:t xml:space="preserve">are </w:t>
      </w:r>
      <w:r w:rsidR="001017A9" w:rsidRPr="007B56D3">
        <w:rPr>
          <w:rFonts w:ascii="Times New Roman" w:hAnsi="Times New Roman" w:cs="Times New Roman"/>
          <w:sz w:val="24"/>
          <w:szCs w:val="24"/>
        </w:rPr>
        <w:t>require</w:t>
      </w:r>
      <w:r w:rsidR="00753AF8">
        <w:rPr>
          <w:rFonts w:ascii="Times New Roman" w:hAnsi="Times New Roman" w:cs="Times New Roman"/>
          <w:sz w:val="24"/>
          <w:szCs w:val="24"/>
        </w:rPr>
        <w:t>d to take</w:t>
      </w:r>
      <w:r w:rsidRPr="007B56D3">
        <w:rPr>
          <w:rFonts w:ascii="Times New Roman" w:hAnsi="Times New Roman" w:cs="Times New Roman"/>
          <w:sz w:val="24"/>
          <w:szCs w:val="24"/>
        </w:rPr>
        <w:t xml:space="preserve"> PhD students to underpin the research status of the institution</w:t>
      </w:r>
      <w:r w:rsidR="00753AF8">
        <w:rPr>
          <w:rFonts w:ascii="Times New Roman" w:hAnsi="Times New Roman" w:cs="Times New Roman"/>
          <w:sz w:val="24"/>
          <w:szCs w:val="24"/>
        </w:rPr>
        <w:t xml:space="preserve">, </w:t>
      </w:r>
      <w:r w:rsidRPr="007B56D3">
        <w:rPr>
          <w:rFonts w:ascii="Times New Roman" w:hAnsi="Times New Roman" w:cs="Times New Roman"/>
          <w:sz w:val="24"/>
          <w:szCs w:val="24"/>
        </w:rPr>
        <w:t>and that the funding associated with the candidates i</w:t>
      </w:r>
      <w:r w:rsidR="001017A9" w:rsidRPr="007B56D3">
        <w:rPr>
          <w:rFonts w:ascii="Times New Roman" w:hAnsi="Times New Roman" w:cs="Times New Roman"/>
          <w:sz w:val="24"/>
          <w:szCs w:val="24"/>
        </w:rPr>
        <w:t>s</w:t>
      </w:r>
      <w:r w:rsidRPr="007B56D3">
        <w:rPr>
          <w:rFonts w:ascii="Times New Roman" w:hAnsi="Times New Roman" w:cs="Times New Roman"/>
          <w:sz w:val="24"/>
          <w:szCs w:val="24"/>
        </w:rPr>
        <w:t xml:space="preserve"> only released on the successful completion of the thesis.  This </w:t>
      </w:r>
      <w:r w:rsidR="00857CD2" w:rsidRPr="007B56D3">
        <w:rPr>
          <w:rFonts w:ascii="Times New Roman" w:hAnsi="Times New Roman" w:cs="Times New Roman"/>
          <w:sz w:val="24"/>
          <w:szCs w:val="24"/>
        </w:rPr>
        <w:t>makes student</w:t>
      </w:r>
      <w:r w:rsidR="00114690" w:rsidRPr="007B56D3">
        <w:rPr>
          <w:rFonts w:ascii="Times New Roman" w:hAnsi="Times New Roman" w:cs="Times New Roman"/>
          <w:sz w:val="24"/>
          <w:szCs w:val="24"/>
        </w:rPr>
        <w:t xml:space="preserve"> </w:t>
      </w:r>
      <w:r w:rsidR="00857CD2" w:rsidRPr="007B56D3">
        <w:rPr>
          <w:rFonts w:ascii="Times New Roman" w:hAnsi="Times New Roman" w:cs="Times New Roman"/>
          <w:sz w:val="24"/>
          <w:szCs w:val="24"/>
        </w:rPr>
        <w:t>retention</w:t>
      </w:r>
      <w:r w:rsidRPr="007B56D3">
        <w:rPr>
          <w:rFonts w:ascii="Times New Roman" w:hAnsi="Times New Roman" w:cs="Times New Roman"/>
          <w:sz w:val="24"/>
          <w:szCs w:val="24"/>
        </w:rPr>
        <w:t xml:space="preserve"> vitally import</w:t>
      </w:r>
      <w:r w:rsidR="007B56D3" w:rsidRPr="007B56D3">
        <w:rPr>
          <w:rFonts w:ascii="Times New Roman" w:hAnsi="Times New Roman" w:cs="Times New Roman"/>
          <w:sz w:val="24"/>
          <w:szCs w:val="24"/>
        </w:rPr>
        <w:t>ant to the institution but it remains a</w:t>
      </w:r>
      <w:r w:rsidRPr="007B56D3">
        <w:rPr>
          <w:rFonts w:ascii="Times New Roman" w:hAnsi="Times New Roman" w:cs="Times New Roman"/>
          <w:sz w:val="24"/>
          <w:szCs w:val="24"/>
        </w:rPr>
        <w:t xml:space="preserve"> low priority in terms of HR reward recognition.  </w:t>
      </w:r>
    </w:p>
    <w:p w14:paraId="7AA9540E" w14:textId="77777777" w:rsidR="004458EA" w:rsidRPr="007B56D3" w:rsidRDefault="003F3F91">
      <w:pPr>
        <w:rPr>
          <w:rFonts w:ascii="Times New Roman" w:hAnsi="Times New Roman" w:cs="Times New Roman"/>
          <w:sz w:val="24"/>
          <w:szCs w:val="24"/>
        </w:rPr>
      </w:pPr>
      <w:r w:rsidRPr="007B56D3">
        <w:rPr>
          <w:rFonts w:ascii="Times New Roman" w:hAnsi="Times New Roman" w:cs="Times New Roman"/>
          <w:sz w:val="24"/>
          <w:szCs w:val="24"/>
        </w:rPr>
        <w:t xml:space="preserve">For new supervisors, the pressure to take on ‘any student’ they are offered is strong.  Equally, being new to the game, they are unlikely to be able to read how successful a candidate is likely to be from early meetings, and hence </w:t>
      </w:r>
      <w:r w:rsidR="004458EA" w:rsidRPr="007B56D3">
        <w:rPr>
          <w:rFonts w:ascii="Times New Roman" w:hAnsi="Times New Roman" w:cs="Times New Roman"/>
          <w:sz w:val="24"/>
          <w:szCs w:val="24"/>
        </w:rPr>
        <w:t xml:space="preserve">are more likely to take on more problematic students than the more experienced supervisors would select.  Combined with a lack of supervision training and experience, the supervision process is more likely to go awry, and the PhD is more likely to have an unsatisfactory outcome.  </w:t>
      </w:r>
    </w:p>
    <w:p w14:paraId="4D0A8B88" w14:textId="09FC4356" w:rsidR="004458EA" w:rsidRPr="007B56D3" w:rsidRDefault="00083085">
      <w:pPr>
        <w:rPr>
          <w:rFonts w:ascii="Times New Roman" w:hAnsi="Times New Roman" w:cs="Times New Roman"/>
          <w:sz w:val="24"/>
          <w:szCs w:val="24"/>
        </w:rPr>
      </w:pPr>
      <w:r w:rsidRPr="007B56D3">
        <w:rPr>
          <w:rFonts w:ascii="Times New Roman" w:hAnsi="Times New Roman" w:cs="Times New Roman"/>
          <w:sz w:val="24"/>
          <w:szCs w:val="24"/>
        </w:rPr>
        <w:t xml:space="preserve">Having survived these early year experiences through team supervising in a relatively unique setup </w:t>
      </w:r>
      <w:r w:rsidR="00C160E2">
        <w:rPr>
          <w:rFonts w:ascii="Times New Roman" w:hAnsi="Times New Roman" w:cs="Times New Roman"/>
          <w:sz w:val="24"/>
          <w:szCs w:val="24"/>
        </w:rPr>
        <w:t xml:space="preserve">in a </w:t>
      </w:r>
      <w:r w:rsidRPr="007B56D3">
        <w:rPr>
          <w:rFonts w:ascii="Times New Roman" w:hAnsi="Times New Roman" w:cs="Times New Roman"/>
          <w:sz w:val="24"/>
          <w:szCs w:val="24"/>
        </w:rPr>
        <w:t>Doctorate of Educati</w:t>
      </w:r>
      <w:r w:rsidR="00114690" w:rsidRPr="007B56D3">
        <w:rPr>
          <w:rFonts w:ascii="Times New Roman" w:hAnsi="Times New Roman" w:cs="Times New Roman"/>
          <w:sz w:val="24"/>
          <w:szCs w:val="24"/>
        </w:rPr>
        <w:t>o</w:t>
      </w:r>
      <w:r w:rsidRPr="007B56D3">
        <w:rPr>
          <w:rFonts w:ascii="Times New Roman" w:hAnsi="Times New Roman" w:cs="Times New Roman"/>
          <w:sz w:val="24"/>
          <w:szCs w:val="24"/>
        </w:rPr>
        <w:t xml:space="preserve">n program, I moved to Australia to join </w:t>
      </w:r>
      <w:r w:rsidR="00114690" w:rsidRPr="007B56D3">
        <w:rPr>
          <w:rFonts w:ascii="Times New Roman" w:hAnsi="Times New Roman" w:cs="Times New Roman"/>
          <w:sz w:val="24"/>
          <w:szCs w:val="24"/>
        </w:rPr>
        <w:t>a university</w:t>
      </w:r>
      <w:r w:rsidRPr="007B56D3">
        <w:rPr>
          <w:rFonts w:ascii="Times New Roman" w:hAnsi="Times New Roman" w:cs="Times New Roman"/>
          <w:sz w:val="24"/>
          <w:szCs w:val="24"/>
        </w:rPr>
        <w:t xml:space="preserve"> business school.  Here I found the process of supervision quite different to the UK.  It was more of a competitive sparring process between academics than it was about the students or the research.  At the PhD presentation days, supervisors would overtly criticise each other through the questioning of the presenting students, and supervisors were fiercely protective of their territory.  This territory not only covered the academic subject area, but also the students themselves.  They were ‘their PhD students’ and hence were not allowed to engage in </w:t>
      </w:r>
      <w:r w:rsidRPr="007B56D3">
        <w:rPr>
          <w:rFonts w:ascii="Times New Roman" w:hAnsi="Times New Roman" w:cs="Times New Roman"/>
          <w:sz w:val="24"/>
          <w:szCs w:val="24"/>
        </w:rPr>
        <w:lastRenderedPageBreak/>
        <w:t xml:space="preserve">conversations with other academics as this </w:t>
      </w:r>
      <w:proofErr w:type="gramStart"/>
      <w:r w:rsidRPr="007B56D3">
        <w:rPr>
          <w:rFonts w:ascii="Times New Roman" w:hAnsi="Times New Roman" w:cs="Times New Roman"/>
          <w:sz w:val="24"/>
          <w:szCs w:val="24"/>
        </w:rPr>
        <w:t>was seen as</w:t>
      </w:r>
      <w:proofErr w:type="gramEnd"/>
      <w:r w:rsidRPr="007B56D3">
        <w:rPr>
          <w:rFonts w:ascii="Times New Roman" w:hAnsi="Times New Roman" w:cs="Times New Roman"/>
          <w:sz w:val="24"/>
          <w:szCs w:val="24"/>
        </w:rPr>
        <w:t xml:space="preserve"> directly undermining them.  This ego driven process did nothing to serve the student or the research process and was counter-cultural to my previous experience in the UK where a ‘problem shared was a problem halved’ and we all openly discussed our students and encourage</w:t>
      </w:r>
      <w:r w:rsidR="00114690" w:rsidRPr="007B56D3">
        <w:rPr>
          <w:rFonts w:ascii="Times New Roman" w:hAnsi="Times New Roman" w:cs="Times New Roman"/>
          <w:sz w:val="24"/>
          <w:szCs w:val="24"/>
        </w:rPr>
        <w:t>d</w:t>
      </w:r>
      <w:r w:rsidRPr="007B56D3">
        <w:rPr>
          <w:rFonts w:ascii="Times New Roman" w:hAnsi="Times New Roman" w:cs="Times New Roman"/>
          <w:sz w:val="24"/>
          <w:szCs w:val="24"/>
        </w:rPr>
        <w:t xml:space="preserve"> them to seek conversations about their research as widely as possible.</w:t>
      </w:r>
    </w:p>
    <w:p w14:paraId="2897B05B" w14:textId="3270AD27" w:rsidR="00083085" w:rsidRPr="007B56D3" w:rsidRDefault="00083085">
      <w:pPr>
        <w:rPr>
          <w:rFonts w:ascii="Times New Roman" w:hAnsi="Times New Roman" w:cs="Times New Roman"/>
          <w:sz w:val="24"/>
          <w:szCs w:val="24"/>
        </w:rPr>
      </w:pPr>
      <w:r w:rsidRPr="007B56D3">
        <w:rPr>
          <w:rFonts w:ascii="Times New Roman" w:hAnsi="Times New Roman" w:cs="Times New Roman"/>
          <w:sz w:val="24"/>
          <w:szCs w:val="24"/>
        </w:rPr>
        <w:t xml:space="preserve">Paradoxically, the desperation to have students complete and </w:t>
      </w:r>
      <w:proofErr w:type="gramStart"/>
      <w:r w:rsidRPr="007B56D3">
        <w:rPr>
          <w:rFonts w:ascii="Times New Roman" w:hAnsi="Times New Roman" w:cs="Times New Roman"/>
          <w:sz w:val="24"/>
          <w:szCs w:val="24"/>
        </w:rPr>
        <w:t>be seen as</w:t>
      </w:r>
      <w:proofErr w:type="gramEnd"/>
      <w:r w:rsidRPr="007B56D3">
        <w:rPr>
          <w:rFonts w:ascii="Times New Roman" w:hAnsi="Times New Roman" w:cs="Times New Roman"/>
          <w:sz w:val="24"/>
          <w:szCs w:val="24"/>
        </w:rPr>
        <w:t xml:space="preserve"> ‘their work’ </w:t>
      </w:r>
      <w:r w:rsidR="00114690" w:rsidRPr="007B56D3">
        <w:rPr>
          <w:rFonts w:ascii="Times New Roman" w:hAnsi="Times New Roman" w:cs="Times New Roman"/>
          <w:sz w:val="24"/>
          <w:szCs w:val="24"/>
        </w:rPr>
        <w:t>leads to an</w:t>
      </w:r>
      <w:r w:rsidRPr="007B56D3">
        <w:rPr>
          <w:rFonts w:ascii="Times New Roman" w:hAnsi="Times New Roman" w:cs="Times New Roman"/>
          <w:sz w:val="24"/>
          <w:szCs w:val="24"/>
        </w:rPr>
        <w:t xml:space="preserve"> isolationist view of supervision</w:t>
      </w:r>
      <w:r w:rsidR="00114690" w:rsidRPr="007B56D3">
        <w:rPr>
          <w:rFonts w:ascii="Times New Roman" w:hAnsi="Times New Roman" w:cs="Times New Roman"/>
          <w:sz w:val="24"/>
          <w:szCs w:val="24"/>
        </w:rPr>
        <w:t>.  This in turn is</w:t>
      </w:r>
      <w:r w:rsidRPr="007B56D3">
        <w:rPr>
          <w:rFonts w:ascii="Times New Roman" w:hAnsi="Times New Roman" w:cs="Times New Roman"/>
          <w:sz w:val="24"/>
          <w:szCs w:val="24"/>
        </w:rPr>
        <w:t xml:space="preserve"> more likely to lead </w:t>
      </w:r>
      <w:r w:rsidR="00114690" w:rsidRPr="007B56D3">
        <w:rPr>
          <w:rFonts w:ascii="Times New Roman" w:hAnsi="Times New Roman" w:cs="Times New Roman"/>
          <w:sz w:val="24"/>
          <w:szCs w:val="24"/>
        </w:rPr>
        <w:t xml:space="preserve">to non-completion of </w:t>
      </w:r>
      <w:r w:rsidR="007B56D3" w:rsidRPr="007B56D3">
        <w:rPr>
          <w:rFonts w:ascii="Times New Roman" w:hAnsi="Times New Roman" w:cs="Times New Roman"/>
          <w:sz w:val="24"/>
          <w:szCs w:val="24"/>
        </w:rPr>
        <w:t>students as</w:t>
      </w:r>
      <w:r w:rsidRPr="007B56D3">
        <w:rPr>
          <w:rFonts w:ascii="Times New Roman" w:hAnsi="Times New Roman" w:cs="Times New Roman"/>
          <w:sz w:val="24"/>
          <w:szCs w:val="24"/>
        </w:rPr>
        <w:t xml:space="preserve"> they ha</w:t>
      </w:r>
      <w:r w:rsidR="00114690" w:rsidRPr="007B56D3">
        <w:rPr>
          <w:rFonts w:ascii="Times New Roman" w:hAnsi="Times New Roman" w:cs="Times New Roman"/>
          <w:sz w:val="24"/>
          <w:szCs w:val="24"/>
        </w:rPr>
        <w:t>ve not</w:t>
      </w:r>
      <w:r w:rsidRPr="007B56D3">
        <w:rPr>
          <w:rFonts w:ascii="Times New Roman" w:hAnsi="Times New Roman" w:cs="Times New Roman"/>
          <w:sz w:val="24"/>
          <w:szCs w:val="24"/>
        </w:rPr>
        <w:t xml:space="preserve"> engaged more widely in the academic community</w:t>
      </w:r>
      <w:r w:rsidR="00114690" w:rsidRPr="007B56D3">
        <w:rPr>
          <w:rFonts w:ascii="Times New Roman" w:hAnsi="Times New Roman" w:cs="Times New Roman"/>
          <w:sz w:val="24"/>
          <w:szCs w:val="24"/>
        </w:rPr>
        <w:t xml:space="preserve"> and developed a sense of academic belonging</w:t>
      </w:r>
      <w:r w:rsidRPr="007B56D3">
        <w:rPr>
          <w:rFonts w:ascii="Times New Roman" w:hAnsi="Times New Roman" w:cs="Times New Roman"/>
          <w:sz w:val="24"/>
          <w:szCs w:val="24"/>
        </w:rPr>
        <w:t xml:space="preserve">.  Also, the burden on the supervisor </w:t>
      </w:r>
      <w:r w:rsidR="00114690" w:rsidRPr="007B56D3">
        <w:rPr>
          <w:rFonts w:ascii="Times New Roman" w:hAnsi="Times New Roman" w:cs="Times New Roman"/>
          <w:sz w:val="24"/>
          <w:szCs w:val="24"/>
        </w:rPr>
        <w:t>i</w:t>
      </w:r>
      <w:r w:rsidRPr="007B56D3">
        <w:rPr>
          <w:rFonts w:ascii="Times New Roman" w:hAnsi="Times New Roman" w:cs="Times New Roman"/>
          <w:sz w:val="24"/>
          <w:szCs w:val="24"/>
        </w:rPr>
        <w:t xml:space="preserve">s so much greater than the burden of the open community, where success and failure </w:t>
      </w:r>
      <w:r w:rsidR="00114690" w:rsidRPr="007B56D3">
        <w:rPr>
          <w:rFonts w:ascii="Times New Roman" w:hAnsi="Times New Roman" w:cs="Times New Roman"/>
          <w:sz w:val="24"/>
          <w:szCs w:val="24"/>
        </w:rPr>
        <w:t>are</w:t>
      </w:r>
      <w:r w:rsidRPr="007B56D3">
        <w:rPr>
          <w:rFonts w:ascii="Times New Roman" w:hAnsi="Times New Roman" w:cs="Times New Roman"/>
          <w:sz w:val="24"/>
          <w:szCs w:val="24"/>
        </w:rPr>
        <w:t xml:space="preserve"> more shared.  </w:t>
      </w:r>
    </w:p>
    <w:p w14:paraId="5E5565A1" w14:textId="5CA42FC5" w:rsidR="00456F49" w:rsidRPr="007B56D3" w:rsidRDefault="007B56D3">
      <w:pPr>
        <w:rPr>
          <w:rFonts w:ascii="Times New Roman" w:hAnsi="Times New Roman" w:cs="Times New Roman"/>
          <w:sz w:val="24"/>
          <w:szCs w:val="24"/>
        </w:rPr>
      </w:pPr>
      <w:r w:rsidRPr="007B56D3">
        <w:rPr>
          <w:rFonts w:ascii="Times New Roman" w:hAnsi="Times New Roman" w:cs="Times New Roman"/>
          <w:sz w:val="24"/>
          <w:szCs w:val="24"/>
        </w:rPr>
        <w:t>Moving to a u</w:t>
      </w:r>
      <w:r w:rsidR="005B6024" w:rsidRPr="007B56D3">
        <w:rPr>
          <w:rFonts w:ascii="Times New Roman" w:hAnsi="Times New Roman" w:cs="Times New Roman"/>
          <w:sz w:val="24"/>
          <w:szCs w:val="24"/>
        </w:rPr>
        <w:t>niversity in the private sector the pressures were similar but different.  The need for completion was strong and so the impression was that the supervisor had to be more directive to get the completions. The more directive I saw supervisors get, the more the students pushed back.  After</w:t>
      </w:r>
      <w:r w:rsidR="00456F49" w:rsidRPr="007B56D3">
        <w:rPr>
          <w:rFonts w:ascii="Times New Roman" w:hAnsi="Times New Roman" w:cs="Times New Roman"/>
          <w:sz w:val="24"/>
          <w:szCs w:val="24"/>
        </w:rPr>
        <w:t xml:space="preserve"> </w:t>
      </w:r>
      <w:r w:rsidR="005B6024" w:rsidRPr="007B56D3">
        <w:rPr>
          <w:rFonts w:ascii="Times New Roman" w:hAnsi="Times New Roman" w:cs="Times New Roman"/>
          <w:sz w:val="24"/>
          <w:szCs w:val="24"/>
        </w:rPr>
        <w:t>all, it is the students PhD, not the supervisors – or is it?</w:t>
      </w:r>
      <w:r w:rsidR="001F0C4A" w:rsidRPr="007B56D3">
        <w:rPr>
          <w:rFonts w:ascii="Times New Roman" w:hAnsi="Times New Roman" w:cs="Times New Roman"/>
          <w:sz w:val="24"/>
          <w:szCs w:val="24"/>
        </w:rPr>
        <w:t xml:space="preserve">  </w:t>
      </w:r>
      <w:r w:rsidR="00456F49" w:rsidRPr="007B56D3">
        <w:rPr>
          <w:rFonts w:ascii="Times New Roman" w:hAnsi="Times New Roman" w:cs="Times New Roman"/>
          <w:sz w:val="24"/>
          <w:szCs w:val="24"/>
        </w:rPr>
        <w:t>This is a question I find myself asking often in Australia</w:t>
      </w:r>
      <w:r w:rsidR="001F0C4A" w:rsidRPr="007B56D3">
        <w:rPr>
          <w:rFonts w:ascii="Times New Roman" w:hAnsi="Times New Roman" w:cs="Times New Roman"/>
          <w:sz w:val="24"/>
          <w:szCs w:val="24"/>
        </w:rPr>
        <w:t xml:space="preserve">.  </w:t>
      </w:r>
      <w:r w:rsidR="00A25E8F">
        <w:rPr>
          <w:rFonts w:ascii="Times New Roman" w:hAnsi="Times New Roman" w:cs="Times New Roman"/>
          <w:sz w:val="24"/>
          <w:szCs w:val="24"/>
        </w:rPr>
        <w:t>Broader national policies shaping institutional policies</w:t>
      </w:r>
      <w:r w:rsidR="001F0C4A" w:rsidRPr="007B56D3">
        <w:rPr>
          <w:rFonts w:ascii="Times New Roman" w:hAnsi="Times New Roman" w:cs="Times New Roman"/>
          <w:sz w:val="24"/>
          <w:szCs w:val="24"/>
        </w:rPr>
        <w:t xml:space="preserve"> impact upon academics and drive their behaviour, including the need for publications and building a body of research without sufficient time allocations, that PhD students are utilised more as research assis</w:t>
      </w:r>
      <w:r w:rsidR="00860163">
        <w:rPr>
          <w:rFonts w:ascii="Times New Roman" w:hAnsi="Times New Roman" w:cs="Times New Roman"/>
          <w:sz w:val="24"/>
          <w:szCs w:val="24"/>
        </w:rPr>
        <w:t>tants than researchers in the making</w:t>
      </w:r>
      <w:r w:rsidR="001F0C4A" w:rsidRPr="007B56D3">
        <w:rPr>
          <w:rFonts w:ascii="Times New Roman" w:hAnsi="Times New Roman" w:cs="Times New Roman"/>
          <w:sz w:val="24"/>
          <w:szCs w:val="24"/>
        </w:rPr>
        <w:t>.  The supervisors</w:t>
      </w:r>
      <w:r w:rsidR="00114690" w:rsidRPr="007B56D3">
        <w:rPr>
          <w:rFonts w:ascii="Times New Roman" w:hAnsi="Times New Roman" w:cs="Times New Roman"/>
          <w:sz w:val="24"/>
          <w:szCs w:val="24"/>
        </w:rPr>
        <w:t>’</w:t>
      </w:r>
      <w:r w:rsidR="001F0C4A" w:rsidRPr="007B56D3">
        <w:rPr>
          <w:rFonts w:ascii="Times New Roman" w:hAnsi="Times New Roman" w:cs="Times New Roman"/>
          <w:sz w:val="24"/>
          <w:szCs w:val="24"/>
        </w:rPr>
        <w:t xml:space="preserve"> agenda seems to be the dominan</w:t>
      </w:r>
      <w:r w:rsidR="00860163">
        <w:rPr>
          <w:rFonts w:ascii="Times New Roman" w:hAnsi="Times New Roman" w:cs="Times New Roman"/>
          <w:sz w:val="24"/>
          <w:szCs w:val="24"/>
        </w:rPr>
        <w:t xml:space="preserve">t agenda, </w:t>
      </w:r>
      <w:r w:rsidR="001F0C4A" w:rsidRPr="007B56D3">
        <w:rPr>
          <w:rFonts w:ascii="Times New Roman" w:hAnsi="Times New Roman" w:cs="Times New Roman"/>
          <w:sz w:val="24"/>
          <w:szCs w:val="24"/>
        </w:rPr>
        <w:t xml:space="preserve">driven by their niche in the institution that they protect and defend like a mother does a child.  </w:t>
      </w:r>
    </w:p>
    <w:p w14:paraId="0D28B1C6" w14:textId="0BEDE95F" w:rsidR="001F0C4A" w:rsidRPr="007B56D3" w:rsidRDefault="001F0C4A">
      <w:pPr>
        <w:rPr>
          <w:rFonts w:ascii="Times New Roman" w:hAnsi="Times New Roman" w:cs="Times New Roman"/>
          <w:sz w:val="24"/>
          <w:szCs w:val="24"/>
        </w:rPr>
      </w:pPr>
      <w:r w:rsidRPr="007B56D3">
        <w:rPr>
          <w:rFonts w:ascii="Times New Roman" w:hAnsi="Times New Roman" w:cs="Times New Roman"/>
          <w:sz w:val="24"/>
          <w:szCs w:val="24"/>
        </w:rPr>
        <w:t xml:space="preserve">Moving on from academia changes your status back in the </w:t>
      </w:r>
      <w:r w:rsidR="00114690" w:rsidRPr="007B56D3">
        <w:rPr>
          <w:rFonts w:ascii="Times New Roman" w:hAnsi="Times New Roman" w:cs="Times New Roman"/>
          <w:sz w:val="24"/>
          <w:szCs w:val="24"/>
        </w:rPr>
        <w:t>u</w:t>
      </w:r>
      <w:r w:rsidRPr="007B56D3">
        <w:rPr>
          <w:rFonts w:ascii="Times New Roman" w:hAnsi="Times New Roman" w:cs="Times New Roman"/>
          <w:sz w:val="24"/>
          <w:szCs w:val="24"/>
        </w:rPr>
        <w:t xml:space="preserve">niversity, and affords you the title of ‘external supervisor’.  Being fortunate enough to be paid for this role where I am at present, I continue to supervise </w:t>
      </w:r>
      <w:r w:rsidR="00114690" w:rsidRPr="007B56D3">
        <w:rPr>
          <w:rFonts w:ascii="Times New Roman" w:hAnsi="Times New Roman" w:cs="Times New Roman"/>
          <w:sz w:val="24"/>
          <w:szCs w:val="24"/>
        </w:rPr>
        <w:t xml:space="preserve">PhD </w:t>
      </w:r>
      <w:r w:rsidRPr="007B56D3">
        <w:rPr>
          <w:rFonts w:ascii="Times New Roman" w:hAnsi="Times New Roman" w:cs="Times New Roman"/>
          <w:sz w:val="24"/>
          <w:szCs w:val="24"/>
        </w:rPr>
        <w:t xml:space="preserve">students.  Is it wrong to expect this payment?  I don’t think so.  It is a fixed fee which in no way reimburses my time </w:t>
      </w:r>
      <w:r w:rsidR="00114690" w:rsidRPr="007B56D3">
        <w:rPr>
          <w:rFonts w:ascii="Times New Roman" w:hAnsi="Times New Roman" w:cs="Times New Roman"/>
          <w:sz w:val="24"/>
          <w:szCs w:val="24"/>
        </w:rPr>
        <w:t>for the</w:t>
      </w:r>
      <w:r w:rsidRPr="007B56D3">
        <w:rPr>
          <w:rFonts w:ascii="Times New Roman" w:hAnsi="Times New Roman" w:cs="Times New Roman"/>
          <w:sz w:val="24"/>
          <w:szCs w:val="24"/>
        </w:rPr>
        <w:t xml:space="preserve"> work, but affords me a sense of being valued rather than taken for granted.  It also </w:t>
      </w:r>
      <w:r w:rsidR="007B56D3" w:rsidRPr="007B56D3">
        <w:rPr>
          <w:rFonts w:ascii="Times New Roman" w:hAnsi="Times New Roman" w:cs="Times New Roman"/>
          <w:sz w:val="24"/>
          <w:szCs w:val="24"/>
        </w:rPr>
        <w:t>instils</w:t>
      </w:r>
      <w:r w:rsidRPr="007B56D3">
        <w:rPr>
          <w:rFonts w:ascii="Times New Roman" w:hAnsi="Times New Roman" w:cs="Times New Roman"/>
          <w:sz w:val="24"/>
          <w:szCs w:val="24"/>
        </w:rPr>
        <w:t xml:space="preserve"> commitment</w:t>
      </w:r>
      <w:r w:rsidR="00D73EBA" w:rsidRPr="007B56D3">
        <w:rPr>
          <w:rFonts w:ascii="Times New Roman" w:hAnsi="Times New Roman" w:cs="Times New Roman"/>
          <w:sz w:val="24"/>
          <w:szCs w:val="24"/>
        </w:rPr>
        <w:t xml:space="preserve"> </w:t>
      </w:r>
      <w:r w:rsidR="00AF3484" w:rsidRPr="007B56D3">
        <w:rPr>
          <w:rFonts w:ascii="Times New Roman" w:hAnsi="Times New Roman" w:cs="Times New Roman"/>
          <w:sz w:val="24"/>
          <w:szCs w:val="24"/>
        </w:rPr>
        <w:t>and professionalism</w:t>
      </w:r>
      <w:r w:rsidRPr="007B56D3">
        <w:rPr>
          <w:rFonts w:ascii="Times New Roman" w:hAnsi="Times New Roman" w:cs="Times New Roman"/>
          <w:sz w:val="24"/>
          <w:szCs w:val="24"/>
        </w:rPr>
        <w:t xml:space="preserve"> because it is a ‘paid job’ rather than something voluntary, and hence the ‘paid work ethic’ steps in rather than the ‘hobby ethic’.</w:t>
      </w:r>
    </w:p>
    <w:p w14:paraId="6D38BC10" w14:textId="61D91BA6" w:rsidR="001F0C4A" w:rsidRPr="007B56D3" w:rsidRDefault="001F0C4A">
      <w:pPr>
        <w:rPr>
          <w:rFonts w:ascii="Times New Roman" w:hAnsi="Times New Roman" w:cs="Times New Roman"/>
          <w:sz w:val="24"/>
          <w:szCs w:val="24"/>
        </w:rPr>
      </w:pPr>
      <w:r w:rsidRPr="007B56D3">
        <w:rPr>
          <w:rFonts w:ascii="Times New Roman" w:hAnsi="Times New Roman" w:cs="Times New Roman"/>
          <w:sz w:val="24"/>
          <w:szCs w:val="24"/>
        </w:rPr>
        <w:t xml:space="preserve">Being outside of the institution has freed me from </w:t>
      </w:r>
      <w:r w:rsidR="00860163">
        <w:rPr>
          <w:rFonts w:ascii="Times New Roman" w:hAnsi="Times New Roman" w:cs="Times New Roman"/>
          <w:sz w:val="24"/>
          <w:szCs w:val="24"/>
        </w:rPr>
        <w:t>many of these institutional pressures and</w:t>
      </w:r>
      <w:r w:rsidRPr="007B56D3">
        <w:rPr>
          <w:rFonts w:ascii="Times New Roman" w:hAnsi="Times New Roman" w:cs="Times New Roman"/>
          <w:sz w:val="24"/>
          <w:szCs w:val="24"/>
        </w:rPr>
        <w:t xml:space="preserve"> I have no research agenda that I need to contribute to.  My agenda is simply to support the candidate in reaching completion. I have no pressure to publish so am not concerned at the pace at which my students publish – they can publish when they are ready.  I have no agenda in having my name on their publications; something I have always been strongly against anyway (unless I have directly contributed beyond supervision to the writing of the article).</w:t>
      </w:r>
      <w:r w:rsidR="00C364B3" w:rsidRPr="007B56D3">
        <w:rPr>
          <w:rFonts w:ascii="Times New Roman" w:hAnsi="Times New Roman" w:cs="Times New Roman"/>
          <w:sz w:val="24"/>
          <w:szCs w:val="24"/>
        </w:rPr>
        <w:t xml:space="preserve">  And my focus and commitment is to the student – not the institution, not the department or faculty, not my career prospects, nor the research agenda – simply to the student.</w:t>
      </w:r>
    </w:p>
    <w:p w14:paraId="1FB125C2" w14:textId="6603C284" w:rsidR="005B6024" w:rsidRPr="0008352B" w:rsidRDefault="00C364B3">
      <w:pPr>
        <w:rPr>
          <w:rFonts w:ascii="Times New Roman" w:hAnsi="Times New Roman" w:cs="Times New Roman"/>
          <w:sz w:val="24"/>
          <w:szCs w:val="24"/>
        </w:rPr>
      </w:pPr>
      <w:r w:rsidRPr="007B56D3">
        <w:rPr>
          <w:rFonts w:ascii="Times New Roman" w:hAnsi="Times New Roman" w:cs="Times New Roman"/>
          <w:sz w:val="24"/>
          <w:szCs w:val="24"/>
        </w:rPr>
        <w:t xml:space="preserve">As a </w:t>
      </w:r>
      <w:r w:rsidR="00AF3484" w:rsidRPr="007B56D3">
        <w:rPr>
          <w:rFonts w:ascii="Times New Roman" w:hAnsi="Times New Roman" w:cs="Times New Roman"/>
          <w:sz w:val="24"/>
          <w:szCs w:val="24"/>
        </w:rPr>
        <w:t>supervisor,</w:t>
      </w:r>
      <w:r w:rsidRPr="007B56D3">
        <w:rPr>
          <w:rFonts w:ascii="Times New Roman" w:hAnsi="Times New Roman" w:cs="Times New Roman"/>
          <w:sz w:val="24"/>
          <w:szCs w:val="24"/>
        </w:rPr>
        <w:t xml:space="preserve"> I have found this liberating.  I enj</w:t>
      </w:r>
      <w:r w:rsidR="00860163">
        <w:rPr>
          <w:rFonts w:ascii="Times New Roman" w:hAnsi="Times New Roman" w:cs="Times New Roman"/>
          <w:sz w:val="24"/>
          <w:szCs w:val="24"/>
        </w:rPr>
        <w:t xml:space="preserve">oy the supervision process more.  </w:t>
      </w:r>
      <w:r w:rsidRPr="007B56D3">
        <w:rPr>
          <w:rFonts w:ascii="Times New Roman" w:hAnsi="Times New Roman" w:cs="Times New Roman"/>
          <w:sz w:val="24"/>
          <w:szCs w:val="24"/>
        </w:rPr>
        <w:t xml:space="preserve">I have an </w:t>
      </w:r>
      <w:r w:rsidR="007B56D3" w:rsidRPr="007B56D3">
        <w:rPr>
          <w:rFonts w:ascii="Times New Roman" w:hAnsi="Times New Roman" w:cs="Times New Roman"/>
          <w:sz w:val="24"/>
          <w:szCs w:val="24"/>
        </w:rPr>
        <w:t>objectivity</w:t>
      </w:r>
      <w:r w:rsidRPr="007B56D3">
        <w:rPr>
          <w:rFonts w:ascii="Times New Roman" w:hAnsi="Times New Roman" w:cs="Times New Roman"/>
          <w:sz w:val="24"/>
          <w:szCs w:val="24"/>
        </w:rPr>
        <w:t xml:space="preserve"> that allows me to step back and look at the students</w:t>
      </w:r>
      <w:r w:rsidR="0084045B" w:rsidRPr="007B56D3">
        <w:rPr>
          <w:rFonts w:ascii="Times New Roman" w:hAnsi="Times New Roman" w:cs="Times New Roman"/>
          <w:sz w:val="24"/>
          <w:szCs w:val="24"/>
        </w:rPr>
        <w:t>’</w:t>
      </w:r>
      <w:r w:rsidRPr="007B56D3">
        <w:rPr>
          <w:rFonts w:ascii="Times New Roman" w:hAnsi="Times New Roman" w:cs="Times New Roman"/>
          <w:sz w:val="24"/>
          <w:szCs w:val="24"/>
        </w:rPr>
        <w:t xml:space="preserve"> work in isolation rather than placing it within an institutional research context, and as such my students</w:t>
      </w:r>
      <w:r w:rsidR="0084045B" w:rsidRPr="007B56D3">
        <w:rPr>
          <w:rFonts w:ascii="Times New Roman" w:hAnsi="Times New Roman" w:cs="Times New Roman"/>
          <w:sz w:val="24"/>
          <w:szCs w:val="24"/>
        </w:rPr>
        <w:t>’</w:t>
      </w:r>
      <w:r w:rsidRPr="007B56D3">
        <w:rPr>
          <w:rFonts w:ascii="Times New Roman" w:hAnsi="Times New Roman" w:cs="Times New Roman"/>
          <w:sz w:val="24"/>
          <w:szCs w:val="24"/>
        </w:rPr>
        <w:t xml:space="preserve"> PhD is definit</w:t>
      </w:r>
      <w:r w:rsidR="0084045B" w:rsidRPr="007B56D3">
        <w:rPr>
          <w:rFonts w:ascii="Times New Roman" w:hAnsi="Times New Roman" w:cs="Times New Roman"/>
          <w:sz w:val="24"/>
          <w:szCs w:val="24"/>
        </w:rPr>
        <w:t>iv</w:t>
      </w:r>
      <w:r w:rsidRPr="007B56D3">
        <w:rPr>
          <w:rFonts w:ascii="Times New Roman" w:hAnsi="Times New Roman" w:cs="Times New Roman"/>
          <w:sz w:val="24"/>
          <w:szCs w:val="24"/>
        </w:rPr>
        <w:t>ely their PhD.    I see my role as simply guiding the student to a successful completion.  No more and no less.  Being external has removed all political, cultural and career noise that acts as a distraction and allowed me to be truly student-</w:t>
      </w:r>
      <w:r w:rsidR="007B56D3" w:rsidRPr="007B56D3">
        <w:rPr>
          <w:rFonts w:ascii="Times New Roman" w:hAnsi="Times New Roman" w:cs="Times New Roman"/>
          <w:sz w:val="24"/>
          <w:szCs w:val="24"/>
        </w:rPr>
        <w:t>centred</w:t>
      </w:r>
      <w:r w:rsidRPr="007B56D3">
        <w:rPr>
          <w:rFonts w:ascii="Times New Roman" w:hAnsi="Times New Roman" w:cs="Times New Roman"/>
          <w:sz w:val="24"/>
          <w:szCs w:val="24"/>
        </w:rPr>
        <w:t xml:space="preserve">.  </w:t>
      </w:r>
    </w:p>
    <w:p w14:paraId="6A0233E1" w14:textId="43914993" w:rsidR="003F3F91" w:rsidRDefault="003F3F91"/>
    <w:p w14:paraId="3D49A860" w14:textId="77777777" w:rsidR="00286839" w:rsidRDefault="00286839">
      <w:pPr>
        <w:rPr>
          <w:rFonts w:ascii="Arial" w:hAnsi="Arial" w:cs="Arial"/>
          <w:sz w:val="24"/>
          <w:szCs w:val="24"/>
        </w:rPr>
      </w:pPr>
    </w:p>
    <w:p w14:paraId="37C0662B" w14:textId="24241661" w:rsidR="000F2F80" w:rsidRPr="007B56D3" w:rsidRDefault="007B56D3">
      <w:pPr>
        <w:rPr>
          <w:rFonts w:ascii="Arial" w:hAnsi="Arial" w:cs="Arial"/>
          <w:sz w:val="24"/>
          <w:szCs w:val="24"/>
        </w:rPr>
      </w:pPr>
      <w:r w:rsidRPr="007B56D3">
        <w:rPr>
          <w:rFonts w:ascii="Arial" w:hAnsi="Arial" w:cs="Arial"/>
          <w:sz w:val="24"/>
          <w:szCs w:val="24"/>
        </w:rPr>
        <w:lastRenderedPageBreak/>
        <w:t>Discussion</w:t>
      </w:r>
    </w:p>
    <w:p w14:paraId="477850B0" w14:textId="763402EE" w:rsidR="000F2F80" w:rsidRPr="00AF3484" w:rsidRDefault="000F2F80">
      <w:pPr>
        <w:rPr>
          <w:rFonts w:ascii="Times New Roman" w:hAnsi="Times New Roman" w:cs="Times New Roman"/>
          <w:sz w:val="24"/>
          <w:szCs w:val="24"/>
        </w:rPr>
      </w:pPr>
      <w:r w:rsidRPr="00AF3484">
        <w:rPr>
          <w:rFonts w:ascii="Times New Roman" w:hAnsi="Times New Roman" w:cs="Times New Roman"/>
          <w:sz w:val="24"/>
          <w:szCs w:val="24"/>
        </w:rPr>
        <w:t xml:space="preserve">Although written independently, the impact of the institution and its bases of power were evident </w:t>
      </w:r>
      <w:r w:rsidR="00753AF8">
        <w:rPr>
          <w:rFonts w:ascii="Times New Roman" w:hAnsi="Times New Roman" w:cs="Times New Roman"/>
          <w:sz w:val="24"/>
          <w:szCs w:val="24"/>
        </w:rPr>
        <w:t>in</w:t>
      </w:r>
      <w:r w:rsidRPr="00AF3484">
        <w:rPr>
          <w:rFonts w:ascii="Times New Roman" w:hAnsi="Times New Roman" w:cs="Times New Roman"/>
          <w:sz w:val="24"/>
          <w:szCs w:val="24"/>
        </w:rPr>
        <w:t xml:space="preserve"> both the supervisor and supervisee</w:t>
      </w:r>
      <w:r w:rsidR="007B56D3" w:rsidRPr="00AF3484">
        <w:rPr>
          <w:rFonts w:ascii="Times New Roman" w:hAnsi="Times New Roman" w:cs="Times New Roman"/>
          <w:sz w:val="24"/>
          <w:szCs w:val="24"/>
        </w:rPr>
        <w:t>’s reflections</w:t>
      </w:r>
      <w:r w:rsidRPr="00AF3484">
        <w:rPr>
          <w:rFonts w:ascii="Times New Roman" w:hAnsi="Times New Roman" w:cs="Times New Roman"/>
          <w:sz w:val="24"/>
          <w:szCs w:val="24"/>
        </w:rPr>
        <w:t>.  The pressure exerted on academics to conform to the publications outcome requirements is represented more as coercion than reward – the only reward being you don’t lose your research acti</w:t>
      </w:r>
      <w:r w:rsidR="00167F5D">
        <w:rPr>
          <w:rFonts w:ascii="Times New Roman" w:hAnsi="Times New Roman" w:cs="Times New Roman"/>
          <w:sz w:val="24"/>
          <w:szCs w:val="24"/>
        </w:rPr>
        <w:t>ve status.  T</w:t>
      </w:r>
      <w:r w:rsidRPr="00AF3484">
        <w:rPr>
          <w:rFonts w:ascii="Times New Roman" w:hAnsi="Times New Roman" w:cs="Times New Roman"/>
          <w:sz w:val="24"/>
          <w:szCs w:val="24"/>
        </w:rPr>
        <w:t xml:space="preserve">he coercion is related to individual status, expertise recognition and peer regard and acceptance.  Unfortunately, none of the bases of power are utilised </w:t>
      </w:r>
      <w:r w:rsidR="007B56D3" w:rsidRPr="00AF3484">
        <w:rPr>
          <w:rFonts w:ascii="Times New Roman" w:hAnsi="Times New Roman" w:cs="Times New Roman"/>
          <w:sz w:val="24"/>
          <w:szCs w:val="24"/>
        </w:rPr>
        <w:t>in a positive, encouraging and</w:t>
      </w:r>
      <w:r w:rsidRPr="00AF3484">
        <w:rPr>
          <w:rFonts w:ascii="Times New Roman" w:hAnsi="Times New Roman" w:cs="Times New Roman"/>
          <w:sz w:val="24"/>
          <w:szCs w:val="24"/>
        </w:rPr>
        <w:t xml:space="preserve"> supportive </w:t>
      </w:r>
      <w:r w:rsidR="007B56D3" w:rsidRPr="00AF3484">
        <w:rPr>
          <w:rFonts w:ascii="Times New Roman" w:hAnsi="Times New Roman" w:cs="Times New Roman"/>
          <w:sz w:val="24"/>
          <w:szCs w:val="24"/>
        </w:rPr>
        <w:t>manner</w:t>
      </w:r>
      <w:r w:rsidRPr="00AF3484">
        <w:rPr>
          <w:rFonts w:ascii="Times New Roman" w:hAnsi="Times New Roman" w:cs="Times New Roman"/>
          <w:sz w:val="24"/>
          <w:szCs w:val="24"/>
        </w:rPr>
        <w:t>.  The power is exerted negatively with the threat of loss of power being the driver for behaviour.</w:t>
      </w:r>
    </w:p>
    <w:p w14:paraId="0DAC4C75" w14:textId="07B088A4" w:rsidR="000F2F80" w:rsidRPr="00AF3484" w:rsidRDefault="000F2F80">
      <w:pPr>
        <w:rPr>
          <w:rFonts w:ascii="Times New Roman" w:hAnsi="Times New Roman" w:cs="Times New Roman"/>
          <w:sz w:val="24"/>
          <w:szCs w:val="24"/>
        </w:rPr>
      </w:pPr>
      <w:r w:rsidRPr="00AF3484">
        <w:rPr>
          <w:rFonts w:ascii="Times New Roman" w:hAnsi="Times New Roman" w:cs="Times New Roman"/>
          <w:sz w:val="24"/>
          <w:szCs w:val="24"/>
        </w:rPr>
        <w:t xml:space="preserve">The resultant impact on the academic’s behaviour is </w:t>
      </w:r>
      <w:r w:rsidR="00AE50E2" w:rsidRPr="00AF3484">
        <w:rPr>
          <w:rFonts w:ascii="Times New Roman" w:hAnsi="Times New Roman" w:cs="Times New Roman"/>
          <w:sz w:val="24"/>
          <w:szCs w:val="24"/>
        </w:rPr>
        <w:t xml:space="preserve">somewhat </w:t>
      </w:r>
      <w:r w:rsidR="00E65E1D" w:rsidRPr="00AF3484">
        <w:rPr>
          <w:rFonts w:ascii="Times New Roman" w:hAnsi="Times New Roman" w:cs="Times New Roman"/>
          <w:sz w:val="24"/>
          <w:szCs w:val="24"/>
        </w:rPr>
        <w:t xml:space="preserve">predictable.  </w:t>
      </w:r>
      <w:r w:rsidR="007B56D3" w:rsidRPr="00AF3484">
        <w:rPr>
          <w:rFonts w:ascii="Times New Roman" w:hAnsi="Times New Roman" w:cs="Times New Roman"/>
          <w:sz w:val="24"/>
          <w:szCs w:val="24"/>
        </w:rPr>
        <w:t>Many</w:t>
      </w:r>
      <w:r w:rsidR="00E65E1D" w:rsidRPr="00AF3484">
        <w:rPr>
          <w:rFonts w:ascii="Times New Roman" w:hAnsi="Times New Roman" w:cs="Times New Roman"/>
          <w:sz w:val="24"/>
          <w:szCs w:val="24"/>
        </w:rPr>
        <w:t xml:space="preserve"> dig trenches</w:t>
      </w:r>
      <w:r w:rsidR="00D67804">
        <w:rPr>
          <w:rFonts w:ascii="Times New Roman" w:hAnsi="Times New Roman" w:cs="Times New Roman"/>
          <w:sz w:val="24"/>
          <w:szCs w:val="24"/>
        </w:rPr>
        <w:t xml:space="preserve"> to defend their territory and ward-off </w:t>
      </w:r>
      <w:r w:rsidR="00E65E1D" w:rsidRPr="00AF3484">
        <w:rPr>
          <w:rFonts w:ascii="Times New Roman" w:hAnsi="Times New Roman" w:cs="Times New Roman"/>
          <w:sz w:val="24"/>
          <w:szCs w:val="24"/>
        </w:rPr>
        <w:t>anyone who looks like the</w:t>
      </w:r>
      <w:r w:rsidR="0084045B" w:rsidRPr="00AF3484">
        <w:rPr>
          <w:rFonts w:ascii="Times New Roman" w:hAnsi="Times New Roman" w:cs="Times New Roman"/>
          <w:sz w:val="24"/>
          <w:szCs w:val="24"/>
        </w:rPr>
        <w:t>y</w:t>
      </w:r>
      <w:r w:rsidR="00E65E1D" w:rsidRPr="00AF3484">
        <w:rPr>
          <w:rFonts w:ascii="Times New Roman" w:hAnsi="Times New Roman" w:cs="Times New Roman"/>
          <w:sz w:val="24"/>
          <w:szCs w:val="24"/>
        </w:rPr>
        <w:t xml:space="preserve"> might cross the threshold.  Rather than adopting a welcoming approach to their knowledge base being explored and expanded, they take a defensive approach, guarding their knowledge base as if they owned it themselves to the exclusion of others in the institution.  </w:t>
      </w:r>
      <w:r w:rsidR="003C6514" w:rsidRPr="00AF3484">
        <w:rPr>
          <w:rFonts w:ascii="Times New Roman" w:hAnsi="Times New Roman" w:cs="Times New Roman"/>
          <w:sz w:val="24"/>
          <w:szCs w:val="24"/>
        </w:rPr>
        <w:t>It could be said that the</w:t>
      </w:r>
      <w:r w:rsidR="00E65E1D" w:rsidRPr="00AF3484">
        <w:rPr>
          <w:rFonts w:ascii="Times New Roman" w:hAnsi="Times New Roman" w:cs="Times New Roman"/>
          <w:sz w:val="24"/>
          <w:szCs w:val="24"/>
        </w:rPr>
        <w:t xml:space="preserve"> academic ego becomes increasingly inflated i</w:t>
      </w:r>
      <w:r w:rsidR="000A4ACC" w:rsidRPr="00AF3484">
        <w:rPr>
          <w:rFonts w:ascii="Times New Roman" w:hAnsi="Times New Roman" w:cs="Times New Roman"/>
          <w:sz w:val="24"/>
          <w:szCs w:val="24"/>
        </w:rPr>
        <w:t xml:space="preserve">n such a hostile environment.  </w:t>
      </w:r>
      <w:r w:rsidR="000A4ACC" w:rsidRPr="00664C0B">
        <w:rPr>
          <w:rFonts w:ascii="Times New Roman" w:hAnsi="Times New Roman" w:cs="Times New Roman"/>
          <w:sz w:val="24"/>
          <w:szCs w:val="24"/>
        </w:rPr>
        <w:t>An environment where</w:t>
      </w:r>
      <w:r w:rsidR="00E65E1D" w:rsidRPr="00664C0B">
        <w:rPr>
          <w:rFonts w:ascii="Times New Roman" w:hAnsi="Times New Roman" w:cs="Times New Roman"/>
          <w:sz w:val="24"/>
          <w:szCs w:val="24"/>
        </w:rPr>
        <w:t xml:space="preserve"> humility is </w:t>
      </w:r>
      <w:r w:rsidR="00AE50E2" w:rsidRPr="00664C0B">
        <w:rPr>
          <w:rFonts w:ascii="Times New Roman" w:hAnsi="Times New Roman" w:cs="Times New Roman"/>
          <w:sz w:val="24"/>
          <w:szCs w:val="24"/>
        </w:rPr>
        <w:t>regarded</w:t>
      </w:r>
      <w:r w:rsidR="00E65E1D" w:rsidRPr="00664C0B">
        <w:rPr>
          <w:rFonts w:ascii="Times New Roman" w:hAnsi="Times New Roman" w:cs="Times New Roman"/>
          <w:sz w:val="24"/>
          <w:szCs w:val="24"/>
        </w:rPr>
        <w:t xml:space="preserve"> as weakness </w:t>
      </w:r>
      <w:r w:rsidR="000A4ACC" w:rsidRPr="00664C0B">
        <w:rPr>
          <w:rFonts w:ascii="Times New Roman" w:hAnsi="Times New Roman" w:cs="Times New Roman"/>
          <w:sz w:val="24"/>
          <w:szCs w:val="24"/>
        </w:rPr>
        <w:t>that</w:t>
      </w:r>
      <w:r w:rsidR="00E65E1D" w:rsidRPr="00664C0B">
        <w:rPr>
          <w:rFonts w:ascii="Times New Roman" w:hAnsi="Times New Roman" w:cs="Times New Roman"/>
          <w:sz w:val="24"/>
          <w:szCs w:val="24"/>
        </w:rPr>
        <w:t xml:space="preserve"> opens one up to attack</w:t>
      </w:r>
      <w:r w:rsidR="00664C0B" w:rsidRPr="00664C0B">
        <w:rPr>
          <w:rFonts w:ascii="Times New Roman" w:hAnsi="Times New Roman" w:cs="Times New Roman"/>
          <w:sz w:val="24"/>
          <w:szCs w:val="24"/>
        </w:rPr>
        <w:t xml:space="preserve">.  </w:t>
      </w:r>
      <w:r w:rsidR="00E65E1D" w:rsidRPr="00664C0B">
        <w:rPr>
          <w:rFonts w:ascii="Times New Roman" w:hAnsi="Times New Roman" w:cs="Times New Roman"/>
          <w:sz w:val="24"/>
          <w:szCs w:val="24"/>
        </w:rPr>
        <w:t>This is not beneficial to a novice researcher whose PhD is likely to pivot and change as they find their own path through and understanding of research, knowledge and truth(s).</w:t>
      </w:r>
    </w:p>
    <w:p w14:paraId="6FE8ABAF" w14:textId="4001D0B5" w:rsidR="00E65E1D" w:rsidRPr="00AF3484" w:rsidRDefault="00E96598">
      <w:pPr>
        <w:rPr>
          <w:rFonts w:ascii="Times New Roman" w:hAnsi="Times New Roman" w:cs="Times New Roman"/>
          <w:sz w:val="24"/>
          <w:szCs w:val="24"/>
        </w:rPr>
      </w:pPr>
      <w:r>
        <w:rPr>
          <w:rFonts w:ascii="Times New Roman" w:hAnsi="Times New Roman" w:cs="Times New Roman"/>
          <w:sz w:val="24"/>
          <w:szCs w:val="24"/>
        </w:rPr>
        <w:t>According to Universities Australia Higher Education and Research Facts and Figures November 2015 report, t</w:t>
      </w:r>
      <w:r w:rsidR="00EE4BF2">
        <w:rPr>
          <w:rFonts w:ascii="Times New Roman" w:hAnsi="Times New Roman" w:cs="Times New Roman"/>
          <w:sz w:val="24"/>
          <w:szCs w:val="24"/>
        </w:rPr>
        <w:t xml:space="preserve">he number of PhD students who successfully complete a higher degree by research </w:t>
      </w:r>
      <w:r w:rsidR="009A5B2B">
        <w:rPr>
          <w:rFonts w:ascii="Times New Roman" w:hAnsi="Times New Roman" w:cs="Times New Roman"/>
          <w:sz w:val="24"/>
          <w:szCs w:val="24"/>
        </w:rPr>
        <w:t xml:space="preserve">has ‘more than doubled’ </w:t>
      </w:r>
      <w:r>
        <w:rPr>
          <w:rFonts w:ascii="Times New Roman" w:hAnsi="Times New Roman" w:cs="Times New Roman"/>
          <w:sz w:val="24"/>
          <w:szCs w:val="24"/>
        </w:rPr>
        <w:t>(Unive</w:t>
      </w:r>
      <w:r w:rsidR="00167F5D">
        <w:rPr>
          <w:rFonts w:ascii="Times New Roman" w:hAnsi="Times New Roman" w:cs="Times New Roman"/>
          <w:sz w:val="24"/>
          <w:szCs w:val="24"/>
        </w:rPr>
        <w:t>rsities Australia, 2015, p.39).  Whereas</w:t>
      </w:r>
      <w:r>
        <w:rPr>
          <w:rFonts w:ascii="Times New Roman" w:hAnsi="Times New Roman" w:cs="Times New Roman"/>
          <w:sz w:val="24"/>
          <w:szCs w:val="24"/>
        </w:rPr>
        <w:t xml:space="preserve"> establishing the number of PhD students who do not complete is somewhat more difficult to pin down</w:t>
      </w:r>
      <w:r w:rsidR="00844C52">
        <w:rPr>
          <w:rFonts w:ascii="Times New Roman" w:hAnsi="Times New Roman" w:cs="Times New Roman"/>
          <w:sz w:val="24"/>
          <w:szCs w:val="24"/>
        </w:rPr>
        <w:t xml:space="preserve"> although Bourke et al (2004) suggested that o</w:t>
      </w:r>
      <w:r w:rsidR="000A4ACC" w:rsidRPr="00AF3484">
        <w:rPr>
          <w:rFonts w:ascii="Times New Roman" w:hAnsi="Times New Roman" w:cs="Times New Roman"/>
          <w:sz w:val="24"/>
          <w:szCs w:val="24"/>
        </w:rPr>
        <w:t xml:space="preserve">ver 30% of PhD students </w:t>
      </w:r>
      <w:r w:rsidR="00167F5D">
        <w:rPr>
          <w:rFonts w:ascii="Times New Roman" w:hAnsi="Times New Roman" w:cs="Times New Roman"/>
          <w:sz w:val="24"/>
          <w:szCs w:val="24"/>
        </w:rPr>
        <w:t xml:space="preserve">do not </w:t>
      </w:r>
      <w:r w:rsidR="00753AF8">
        <w:rPr>
          <w:rFonts w:ascii="Times New Roman" w:hAnsi="Times New Roman" w:cs="Times New Roman"/>
          <w:sz w:val="24"/>
          <w:szCs w:val="24"/>
        </w:rPr>
        <w:t>complete</w:t>
      </w:r>
      <w:r w:rsidR="000A4ACC" w:rsidRPr="00AF3484">
        <w:rPr>
          <w:rFonts w:ascii="Times New Roman" w:hAnsi="Times New Roman" w:cs="Times New Roman"/>
          <w:sz w:val="24"/>
          <w:szCs w:val="24"/>
        </w:rPr>
        <w:t xml:space="preserve"> (</w:t>
      </w:r>
      <w:r w:rsidR="000A4ACC" w:rsidRPr="005C2E8E">
        <w:rPr>
          <w:rFonts w:ascii="Times New Roman" w:hAnsi="Times New Roman" w:cs="Times New Roman"/>
          <w:sz w:val="24"/>
          <w:szCs w:val="24"/>
        </w:rPr>
        <w:t>Bourke e</w:t>
      </w:r>
      <w:r w:rsidR="000A4ACC" w:rsidRPr="00AF3484">
        <w:rPr>
          <w:rFonts w:ascii="Times New Roman" w:hAnsi="Times New Roman" w:cs="Times New Roman"/>
          <w:sz w:val="24"/>
          <w:szCs w:val="24"/>
        </w:rPr>
        <w:t xml:space="preserve">t al., 2004). </w:t>
      </w:r>
      <w:r w:rsidR="00E65E1D" w:rsidRPr="00AF3484">
        <w:rPr>
          <w:rFonts w:ascii="Times New Roman" w:hAnsi="Times New Roman" w:cs="Times New Roman"/>
          <w:sz w:val="24"/>
          <w:szCs w:val="24"/>
        </w:rPr>
        <w:t xml:space="preserve"> </w:t>
      </w:r>
      <w:r w:rsidR="003C6514" w:rsidRPr="00AF3484">
        <w:rPr>
          <w:rFonts w:ascii="Times New Roman" w:hAnsi="Times New Roman" w:cs="Times New Roman"/>
          <w:sz w:val="24"/>
          <w:szCs w:val="24"/>
        </w:rPr>
        <w:t xml:space="preserve">Many </w:t>
      </w:r>
      <w:r w:rsidR="000A4ACC" w:rsidRPr="00AF3484">
        <w:rPr>
          <w:rFonts w:ascii="Times New Roman" w:hAnsi="Times New Roman" w:cs="Times New Roman"/>
          <w:sz w:val="24"/>
          <w:szCs w:val="24"/>
        </w:rPr>
        <w:t xml:space="preserve">PhD students </w:t>
      </w:r>
      <w:r w:rsidR="003C6514" w:rsidRPr="00AF3484">
        <w:rPr>
          <w:rFonts w:ascii="Times New Roman" w:hAnsi="Times New Roman" w:cs="Times New Roman"/>
          <w:sz w:val="24"/>
          <w:szCs w:val="24"/>
        </w:rPr>
        <w:t>set</w:t>
      </w:r>
      <w:r w:rsidR="000A4ACC" w:rsidRPr="00AF3484">
        <w:rPr>
          <w:rFonts w:ascii="Times New Roman" w:hAnsi="Times New Roman" w:cs="Times New Roman"/>
          <w:sz w:val="24"/>
          <w:szCs w:val="24"/>
        </w:rPr>
        <w:t xml:space="preserve"> out on their own</w:t>
      </w:r>
      <w:r w:rsidR="00E65E1D" w:rsidRPr="00AF3484">
        <w:rPr>
          <w:rFonts w:ascii="Times New Roman" w:hAnsi="Times New Roman" w:cs="Times New Roman"/>
          <w:sz w:val="24"/>
          <w:szCs w:val="24"/>
        </w:rPr>
        <w:t xml:space="preserve"> knowledge discovery journey, </w:t>
      </w:r>
      <w:r w:rsidR="000A4ACC" w:rsidRPr="00AF3484">
        <w:rPr>
          <w:rFonts w:ascii="Times New Roman" w:hAnsi="Times New Roman" w:cs="Times New Roman"/>
          <w:sz w:val="24"/>
          <w:szCs w:val="24"/>
        </w:rPr>
        <w:t>only to encounter</w:t>
      </w:r>
      <w:r w:rsidR="00E65E1D" w:rsidRPr="00AF3484">
        <w:rPr>
          <w:rFonts w:ascii="Times New Roman" w:hAnsi="Times New Roman" w:cs="Times New Roman"/>
          <w:sz w:val="24"/>
          <w:szCs w:val="24"/>
        </w:rPr>
        <w:t xml:space="preserve"> </w:t>
      </w:r>
      <w:r w:rsidR="000A4ACC" w:rsidRPr="00AF3484">
        <w:rPr>
          <w:rFonts w:ascii="Times New Roman" w:hAnsi="Times New Roman" w:cs="Times New Roman"/>
          <w:sz w:val="24"/>
          <w:szCs w:val="24"/>
        </w:rPr>
        <w:t>HDR</w:t>
      </w:r>
      <w:r w:rsidR="00E65E1D" w:rsidRPr="00AF3484">
        <w:rPr>
          <w:rFonts w:ascii="Times New Roman" w:hAnsi="Times New Roman" w:cs="Times New Roman"/>
          <w:sz w:val="24"/>
          <w:szCs w:val="24"/>
        </w:rPr>
        <w:t xml:space="preserve"> supervisors who have their own needs and agenda and steer the students down </w:t>
      </w:r>
      <w:r w:rsidR="000A4ACC" w:rsidRPr="00AF3484">
        <w:rPr>
          <w:rFonts w:ascii="Times New Roman" w:hAnsi="Times New Roman" w:cs="Times New Roman"/>
          <w:sz w:val="24"/>
          <w:szCs w:val="24"/>
        </w:rPr>
        <w:t>a</w:t>
      </w:r>
      <w:r w:rsidR="00E65E1D" w:rsidRPr="00AF3484">
        <w:rPr>
          <w:rFonts w:ascii="Times New Roman" w:hAnsi="Times New Roman" w:cs="Times New Roman"/>
          <w:sz w:val="24"/>
          <w:szCs w:val="24"/>
        </w:rPr>
        <w:t xml:space="preserve"> path that meets their own requirements rather than those of the </w:t>
      </w:r>
      <w:r w:rsidR="000A4ACC" w:rsidRPr="00AF3484">
        <w:rPr>
          <w:rFonts w:ascii="Times New Roman" w:hAnsi="Times New Roman" w:cs="Times New Roman"/>
          <w:sz w:val="24"/>
          <w:szCs w:val="24"/>
        </w:rPr>
        <w:t>student</w:t>
      </w:r>
      <w:r w:rsidR="00E65E1D" w:rsidRPr="00AF3484">
        <w:rPr>
          <w:rFonts w:ascii="Times New Roman" w:hAnsi="Times New Roman" w:cs="Times New Roman"/>
          <w:sz w:val="24"/>
          <w:szCs w:val="24"/>
        </w:rPr>
        <w:t xml:space="preserve">.  </w:t>
      </w:r>
      <w:r w:rsidR="000A4ACC" w:rsidRPr="00AF3484">
        <w:rPr>
          <w:rFonts w:ascii="Times New Roman" w:hAnsi="Times New Roman" w:cs="Times New Roman"/>
          <w:sz w:val="24"/>
          <w:szCs w:val="24"/>
        </w:rPr>
        <w:t>It raises the question:  w</w:t>
      </w:r>
      <w:r w:rsidR="00E65E1D" w:rsidRPr="00AF3484">
        <w:rPr>
          <w:rFonts w:ascii="Times New Roman" w:hAnsi="Times New Roman" w:cs="Times New Roman"/>
          <w:sz w:val="24"/>
          <w:szCs w:val="24"/>
        </w:rPr>
        <w:t xml:space="preserve">hose PhD is it anyway?  </w:t>
      </w:r>
      <w:r w:rsidR="00E65E1D" w:rsidRPr="00664C0B">
        <w:rPr>
          <w:rFonts w:ascii="Times New Roman" w:hAnsi="Times New Roman" w:cs="Times New Roman"/>
          <w:sz w:val="24"/>
          <w:szCs w:val="24"/>
        </w:rPr>
        <w:t xml:space="preserve">Not an easy question to answer.  </w:t>
      </w:r>
      <w:r w:rsidR="00E65E1D" w:rsidRPr="00AF3484">
        <w:rPr>
          <w:rFonts w:ascii="Times New Roman" w:hAnsi="Times New Roman" w:cs="Times New Roman"/>
          <w:sz w:val="24"/>
          <w:szCs w:val="24"/>
        </w:rPr>
        <w:t>Many supervisors hold the view that the PhD student is ‘their</w:t>
      </w:r>
      <w:r w:rsidR="00923C47" w:rsidRPr="00AF3484">
        <w:rPr>
          <w:rFonts w:ascii="Times New Roman" w:hAnsi="Times New Roman" w:cs="Times New Roman"/>
          <w:sz w:val="24"/>
          <w:szCs w:val="24"/>
        </w:rPr>
        <w:t xml:space="preserve"> student’ and </w:t>
      </w:r>
      <w:r w:rsidR="00E65E1D" w:rsidRPr="00AF3484">
        <w:rPr>
          <w:rFonts w:ascii="Times New Roman" w:hAnsi="Times New Roman" w:cs="Times New Roman"/>
          <w:sz w:val="24"/>
          <w:szCs w:val="24"/>
        </w:rPr>
        <w:t>they have ownership over the students</w:t>
      </w:r>
      <w:r w:rsidR="00923C47" w:rsidRPr="00AF3484">
        <w:rPr>
          <w:rFonts w:ascii="Times New Roman" w:hAnsi="Times New Roman" w:cs="Times New Roman"/>
          <w:sz w:val="24"/>
          <w:szCs w:val="24"/>
        </w:rPr>
        <w:t>’</w:t>
      </w:r>
      <w:r w:rsidR="00E65E1D" w:rsidRPr="00AF3484">
        <w:rPr>
          <w:rFonts w:ascii="Times New Roman" w:hAnsi="Times New Roman" w:cs="Times New Roman"/>
          <w:sz w:val="24"/>
          <w:szCs w:val="24"/>
        </w:rPr>
        <w:t xml:space="preserve"> work – a view often supported by institutional reward and recognition practices.  </w:t>
      </w:r>
      <w:r w:rsidR="00E65E1D" w:rsidRPr="00664C0B">
        <w:rPr>
          <w:rFonts w:ascii="Times New Roman" w:hAnsi="Times New Roman" w:cs="Times New Roman"/>
          <w:sz w:val="24"/>
          <w:szCs w:val="24"/>
        </w:rPr>
        <w:t xml:space="preserve">As the student </w:t>
      </w:r>
      <w:r w:rsidR="005C2E8E">
        <w:rPr>
          <w:rFonts w:ascii="Times New Roman" w:hAnsi="Times New Roman" w:cs="Times New Roman"/>
          <w:sz w:val="24"/>
          <w:szCs w:val="24"/>
        </w:rPr>
        <w:t>struggles</w:t>
      </w:r>
      <w:r w:rsidR="00E65E1D" w:rsidRPr="00664C0B">
        <w:rPr>
          <w:rFonts w:ascii="Times New Roman" w:hAnsi="Times New Roman" w:cs="Times New Roman"/>
          <w:sz w:val="24"/>
          <w:szCs w:val="24"/>
        </w:rPr>
        <w:t xml:space="preserve"> for their liberty, the supervisor </w:t>
      </w:r>
      <w:r w:rsidR="005C2E8E" w:rsidRPr="00664C0B">
        <w:rPr>
          <w:rFonts w:ascii="Times New Roman" w:hAnsi="Times New Roman" w:cs="Times New Roman"/>
          <w:sz w:val="24"/>
          <w:szCs w:val="24"/>
        </w:rPr>
        <w:t>should</w:t>
      </w:r>
      <w:r w:rsidR="00E65E1D" w:rsidRPr="00664C0B">
        <w:rPr>
          <w:rFonts w:ascii="Times New Roman" w:hAnsi="Times New Roman" w:cs="Times New Roman"/>
          <w:sz w:val="24"/>
          <w:szCs w:val="24"/>
        </w:rPr>
        <w:t xml:space="preserve"> allow them to go their own way or the studies will most likely end prematurely.</w:t>
      </w:r>
      <w:r w:rsidR="00E65E1D" w:rsidRPr="00AF3484">
        <w:rPr>
          <w:rFonts w:ascii="Times New Roman" w:hAnsi="Times New Roman" w:cs="Times New Roman"/>
          <w:sz w:val="24"/>
          <w:szCs w:val="24"/>
        </w:rPr>
        <w:t xml:space="preserve">  </w:t>
      </w:r>
      <w:r w:rsidR="005608A2" w:rsidRPr="00AF3484">
        <w:rPr>
          <w:rFonts w:ascii="Times New Roman" w:hAnsi="Times New Roman" w:cs="Times New Roman"/>
          <w:sz w:val="24"/>
          <w:szCs w:val="24"/>
        </w:rPr>
        <w:t>It takes an incredibly strong PhD student to stand up to a supervisor and go their own way against the supervisor</w:t>
      </w:r>
      <w:r w:rsidR="00923C47" w:rsidRPr="00AF3484">
        <w:rPr>
          <w:rFonts w:ascii="Times New Roman" w:hAnsi="Times New Roman" w:cs="Times New Roman"/>
          <w:sz w:val="24"/>
          <w:szCs w:val="24"/>
        </w:rPr>
        <w:t>’</w:t>
      </w:r>
      <w:r w:rsidR="005608A2" w:rsidRPr="00AF3484">
        <w:rPr>
          <w:rFonts w:ascii="Times New Roman" w:hAnsi="Times New Roman" w:cs="Times New Roman"/>
          <w:sz w:val="24"/>
          <w:szCs w:val="24"/>
        </w:rPr>
        <w:t xml:space="preserve">s wishes, and then complete.  </w:t>
      </w:r>
      <w:r w:rsidR="005608A2" w:rsidRPr="00664C0B">
        <w:rPr>
          <w:rFonts w:ascii="Times New Roman" w:hAnsi="Times New Roman" w:cs="Times New Roman"/>
          <w:sz w:val="24"/>
          <w:szCs w:val="24"/>
        </w:rPr>
        <w:t>External supervisors have no vested interest in any outcome other than the student’s completion – so the PhD is very firmly the student’s, they own it and can take it where they want.  The supervisor</w:t>
      </w:r>
      <w:r w:rsidR="00664C0B">
        <w:rPr>
          <w:rFonts w:ascii="Times New Roman" w:hAnsi="Times New Roman" w:cs="Times New Roman"/>
          <w:sz w:val="24"/>
          <w:szCs w:val="24"/>
        </w:rPr>
        <w:t>’</w:t>
      </w:r>
      <w:r w:rsidR="005608A2" w:rsidRPr="00664C0B">
        <w:rPr>
          <w:rFonts w:ascii="Times New Roman" w:hAnsi="Times New Roman" w:cs="Times New Roman"/>
          <w:sz w:val="24"/>
          <w:szCs w:val="24"/>
        </w:rPr>
        <w:t>s responsibility is simply to ensure it meets the PhD criteria on submission.</w:t>
      </w:r>
    </w:p>
    <w:p w14:paraId="2D2BD2FF" w14:textId="39FB849E" w:rsidR="000F2F80" w:rsidRDefault="0084045B">
      <w:r>
        <w:rPr>
          <w:noProof/>
          <w:lang w:val="en-US"/>
        </w:rPr>
        <w:lastRenderedPageBreak/>
        <w:drawing>
          <wp:inline distT="0" distB="0" distL="0" distR="0" wp14:anchorId="26DEA6AA" wp14:editId="67EC183B">
            <wp:extent cx="5486400" cy="3200400"/>
            <wp:effectExtent l="0" t="25400" r="508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11B6F07" w14:textId="5FBD8E80" w:rsidR="00FD56E4" w:rsidRPr="003C6514" w:rsidRDefault="00FD56E4" w:rsidP="003C6514">
      <w:pPr>
        <w:jc w:val="center"/>
        <w:rPr>
          <w:rFonts w:ascii="Arial" w:hAnsi="Arial" w:cs="Arial"/>
          <w:b/>
        </w:rPr>
      </w:pPr>
      <w:r w:rsidRPr="003C6514">
        <w:rPr>
          <w:rFonts w:ascii="Arial" w:hAnsi="Arial" w:cs="Arial"/>
          <w:b/>
        </w:rPr>
        <w:t>Figure 2:  </w:t>
      </w:r>
      <w:r w:rsidR="00282DEF" w:rsidRPr="003C6514">
        <w:rPr>
          <w:rFonts w:ascii="Arial" w:hAnsi="Arial" w:cs="Arial"/>
          <w:b/>
        </w:rPr>
        <w:t>Current i</w:t>
      </w:r>
      <w:r w:rsidRPr="003C6514">
        <w:rPr>
          <w:rFonts w:ascii="Arial" w:hAnsi="Arial" w:cs="Arial"/>
          <w:b/>
        </w:rPr>
        <w:t>nstitutional impact on supervision process (adapted from French and Raven, 1959)</w:t>
      </w:r>
    </w:p>
    <w:p w14:paraId="32ED685E" w14:textId="7AA80744" w:rsidR="00FD56E4" w:rsidRPr="00012BF0" w:rsidRDefault="00FD56E4">
      <w:pPr>
        <w:rPr>
          <w:rFonts w:ascii="Times New Roman" w:hAnsi="Times New Roman" w:cs="Times New Roman"/>
          <w:sz w:val="24"/>
          <w:szCs w:val="24"/>
        </w:rPr>
      </w:pPr>
    </w:p>
    <w:p w14:paraId="53122DD9" w14:textId="09D74842" w:rsidR="005552EB" w:rsidRDefault="00D707EA" w:rsidP="00D707EA">
      <w:r w:rsidRPr="00012BF0">
        <w:rPr>
          <w:rFonts w:ascii="Times New Roman" w:hAnsi="Times New Roman" w:cs="Times New Roman"/>
          <w:sz w:val="24"/>
          <w:szCs w:val="24"/>
        </w:rPr>
        <w:t xml:space="preserve">The utilisation of a positive institutional power base would </w:t>
      </w:r>
      <w:r w:rsidR="003C6514" w:rsidRPr="00012BF0">
        <w:rPr>
          <w:rFonts w:ascii="Times New Roman" w:hAnsi="Times New Roman" w:cs="Times New Roman"/>
          <w:sz w:val="24"/>
          <w:szCs w:val="24"/>
        </w:rPr>
        <w:t>realise</w:t>
      </w:r>
      <w:r w:rsidRPr="00012BF0">
        <w:rPr>
          <w:rFonts w:ascii="Times New Roman" w:hAnsi="Times New Roman" w:cs="Times New Roman"/>
          <w:sz w:val="24"/>
          <w:szCs w:val="24"/>
        </w:rPr>
        <w:t xml:space="preserve"> academics </w:t>
      </w:r>
      <w:r w:rsidR="003C6514" w:rsidRPr="00012BF0">
        <w:rPr>
          <w:rFonts w:ascii="Times New Roman" w:hAnsi="Times New Roman" w:cs="Times New Roman"/>
          <w:sz w:val="24"/>
          <w:szCs w:val="24"/>
        </w:rPr>
        <w:t xml:space="preserve">being </w:t>
      </w:r>
      <w:r w:rsidRPr="00012BF0">
        <w:rPr>
          <w:rFonts w:ascii="Times New Roman" w:hAnsi="Times New Roman" w:cs="Times New Roman"/>
          <w:sz w:val="24"/>
          <w:szCs w:val="24"/>
        </w:rPr>
        <w:t xml:space="preserve">supported and supporting each other, offering additional advice and guidance to each </w:t>
      </w:r>
      <w:r w:rsidR="003C6514" w:rsidRPr="00012BF0">
        <w:rPr>
          <w:rFonts w:ascii="Times New Roman" w:hAnsi="Times New Roman" w:cs="Times New Roman"/>
          <w:sz w:val="24"/>
          <w:szCs w:val="24"/>
        </w:rPr>
        <w:t xml:space="preserve">and each </w:t>
      </w:r>
      <w:r w:rsidRPr="00012BF0">
        <w:rPr>
          <w:rFonts w:ascii="Times New Roman" w:hAnsi="Times New Roman" w:cs="Times New Roman"/>
          <w:sz w:val="24"/>
          <w:szCs w:val="24"/>
        </w:rPr>
        <w:t xml:space="preserve">other’s students to help them develop as novice researchers, and developing broader expertise and contribution within the whole academic community.   The negative power base </w:t>
      </w:r>
      <w:r w:rsidR="00282DEF" w:rsidRPr="00012BF0">
        <w:rPr>
          <w:rFonts w:ascii="Times New Roman" w:hAnsi="Times New Roman" w:cs="Times New Roman"/>
          <w:sz w:val="24"/>
          <w:szCs w:val="24"/>
        </w:rPr>
        <w:t xml:space="preserve">currently </w:t>
      </w:r>
      <w:r w:rsidRPr="00012BF0">
        <w:rPr>
          <w:rFonts w:ascii="Times New Roman" w:hAnsi="Times New Roman" w:cs="Times New Roman"/>
          <w:sz w:val="24"/>
          <w:szCs w:val="24"/>
        </w:rPr>
        <w:t>reflected in this paper</w:t>
      </w:r>
      <w:r w:rsidR="003C6514" w:rsidRPr="00012BF0">
        <w:rPr>
          <w:rFonts w:ascii="Times New Roman" w:hAnsi="Times New Roman" w:cs="Times New Roman"/>
          <w:sz w:val="24"/>
          <w:szCs w:val="24"/>
        </w:rPr>
        <w:t xml:space="preserve"> and illustrated in Figure 2.</w:t>
      </w:r>
      <w:r w:rsidRPr="00012BF0">
        <w:rPr>
          <w:rFonts w:ascii="Times New Roman" w:hAnsi="Times New Roman" w:cs="Times New Roman"/>
          <w:sz w:val="24"/>
          <w:szCs w:val="24"/>
        </w:rPr>
        <w:t xml:space="preserve"> is one of supervisors undermining each other </w:t>
      </w:r>
      <w:r w:rsidR="003C6514" w:rsidRPr="00012BF0">
        <w:rPr>
          <w:rFonts w:ascii="Times New Roman" w:hAnsi="Times New Roman" w:cs="Times New Roman"/>
          <w:sz w:val="24"/>
          <w:szCs w:val="24"/>
        </w:rPr>
        <w:t>and PhD students being used as research collateral rather than developed as researchers in the making.</w:t>
      </w:r>
      <w:r w:rsidR="005552EB" w:rsidRPr="00012BF0">
        <w:rPr>
          <w:rFonts w:ascii="Times New Roman" w:hAnsi="Times New Roman" w:cs="Times New Roman"/>
          <w:sz w:val="24"/>
          <w:szCs w:val="24"/>
        </w:rPr>
        <w:t xml:space="preserve">  Re-visioning the application of the power bases in a positive manner shifts the institutional influence </w:t>
      </w:r>
      <w:r w:rsidR="009575FD">
        <w:rPr>
          <w:rFonts w:ascii="Times New Roman" w:hAnsi="Times New Roman" w:cs="Times New Roman"/>
          <w:sz w:val="24"/>
          <w:szCs w:val="24"/>
        </w:rPr>
        <w:t>on</w:t>
      </w:r>
      <w:r w:rsidR="00012BF0" w:rsidRPr="00012BF0">
        <w:rPr>
          <w:rFonts w:ascii="Times New Roman" w:hAnsi="Times New Roman" w:cs="Times New Roman"/>
          <w:sz w:val="24"/>
          <w:szCs w:val="24"/>
        </w:rPr>
        <w:t xml:space="preserve"> the </w:t>
      </w:r>
      <w:r w:rsidR="002702AE">
        <w:rPr>
          <w:rFonts w:ascii="Times New Roman" w:hAnsi="Times New Roman" w:cs="Times New Roman"/>
          <w:sz w:val="24"/>
          <w:szCs w:val="24"/>
        </w:rPr>
        <w:t>alternative positive application of Bases of Power to supervision process</w:t>
      </w:r>
      <w:r w:rsidR="00012BF0" w:rsidRPr="00012BF0">
        <w:rPr>
          <w:rFonts w:ascii="Times New Roman" w:hAnsi="Times New Roman" w:cs="Times New Roman"/>
          <w:sz w:val="24"/>
          <w:szCs w:val="24"/>
        </w:rPr>
        <w:t xml:space="preserve"> outlined in F</w:t>
      </w:r>
      <w:r w:rsidR="005552EB" w:rsidRPr="00012BF0">
        <w:rPr>
          <w:rFonts w:ascii="Times New Roman" w:hAnsi="Times New Roman" w:cs="Times New Roman"/>
          <w:sz w:val="24"/>
          <w:szCs w:val="24"/>
        </w:rPr>
        <w:t>igure 3.</w:t>
      </w:r>
    </w:p>
    <w:p w14:paraId="5137A839" w14:textId="5F3D7469" w:rsidR="00D707EA" w:rsidRDefault="00D707EA">
      <w:r>
        <w:rPr>
          <w:noProof/>
          <w:lang w:val="en-US"/>
        </w:rPr>
        <w:lastRenderedPageBreak/>
        <w:drawing>
          <wp:inline distT="0" distB="0" distL="0" distR="0" wp14:anchorId="53A7DAF3" wp14:editId="16AA95A5">
            <wp:extent cx="5486400" cy="3200400"/>
            <wp:effectExtent l="0" t="25400" r="508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9F28121" w14:textId="0C8F3840" w:rsidR="00FD56E4" w:rsidRPr="002702AE" w:rsidRDefault="00D707EA" w:rsidP="002702AE">
      <w:pPr>
        <w:jc w:val="center"/>
        <w:rPr>
          <w:rFonts w:ascii="Arial" w:hAnsi="Arial" w:cs="Arial"/>
          <w:b/>
        </w:rPr>
      </w:pPr>
      <w:r w:rsidRPr="002702AE">
        <w:rPr>
          <w:rFonts w:ascii="Arial" w:hAnsi="Arial" w:cs="Arial"/>
          <w:b/>
        </w:rPr>
        <w:t>Figure 3:  Alternative positive application of Bases of Power to Supervision process.</w:t>
      </w:r>
    </w:p>
    <w:p w14:paraId="7921EB13" w14:textId="0E5A13EE" w:rsidR="005552EB" w:rsidRDefault="005552EB"/>
    <w:p w14:paraId="30BB59B1" w14:textId="5BD5E4C6" w:rsidR="005552EB" w:rsidRPr="002702AE" w:rsidRDefault="002702AE">
      <w:pPr>
        <w:rPr>
          <w:rFonts w:ascii="Arial" w:hAnsi="Arial" w:cs="Arial"/>
          <w:sz w:val="24"/>
          <w:szCs w:val="24"/>
        </w:rPr>
      </w:pPr>
      <w:r w:rsidRPr="002702AE">
        <w:rPr>
          <w:rFonts w:ascii="Arial" w:hAnsi="Arial" w:cs="Arial"/>
          <w:sz w:val="24"/>
          <w:szCs w:val="24"/>
        </w:rPr>
        <w:t>Conclusions</w:t>
      </w:r>
    </w:p>
    <w:p w14:paraId="03C7A4A8" w14:textId="19B834F2" w:rsidR="0084045B" w:rsidRPr="00CC2B1F" w:rsidRDefault="005552EB">
      <w:pPr>
        <w:rPr>
          <w:rFonts w:ascii="Times New Roman" w:hAnsi="Times New Roman" w:cs="Times New Roman"/>
          <w:sz w:val="24"/>
          <w:szCs w:val="24"/>
        </w:rPr>
      </w:pPr>
      <w:r w:rsidRPr="00CC2B1F">
        <w:rPr>
          <w:rFonts w:ascii="Times New Roman" w:hAnsi="Times New Roman" w:cs="Times New Roman"/>
          <w:sz w:val="24"/>
          <w:szCs w:val="24"/>
        </w:rPr>
        <w:t xml:space="preserve">While </w:t>
      </w:r>
      <w:r w:rsidR="002702AE" w:rsidRPr="00CC2B1F">
        <w:rPr>
          <w:rFonts w:ascii="Times New Roman" w:hAnsi="Times New Roman" w:cs="Times New Roman"/>
          <w:sz w:val="24"/>
          <w:szCs w:val="24"/>
        </w:rPr>
        <w:t>a shift from the practice in Figure 2 to F</w:t>
      </w:r>
      <w:r w:rsidRPr="00CC2B1F">
        <w:rPr>
          <w:rFonts w:ascii="Times New Roman" w:hAnsi="Times New Roman" w:cs="Times New Roman"/>
          <w:sz w:val="24"/>
          <w:szCs w:val="24"/>
        </w:rPr>
        <w:t>i</w:t>
      </w:r>
      <w:r w:rsidR="00094BDC">
        <w:rPr>
          <w:rFonts w:ascii="Times New Roman" w:hAnsi="Times New Roman" w:cs="Times New Roman"/>
          <w:sz w:val="24"/>
          <w:szCs w:val="24"/>
        </w:rPr>
        <w:t>gure 3 may appear to be dependent on a change in national policies</w:t>
      </w:r>
      <w:r w:rsidRPr="00CC2B1F">
        <w:rPr>
          <w:rFonts w:ascii="Times New Roman" w:hAnsi="Times New Roman" w:cs="Times New Roman"/>
          <w:sz w:val="24"/>
          <w:szCs w:val="24"/>
        </w:rPr>
        <w:t xml:space="preserve">, </w:t>
      </w:r>
      <w:r w:rsidR="002702AE" w:rsidRPr="00CC2B1F">
        <w:rPr>
          <w:rFonts w:ascii="Times New Roman" w:hAnsi="Times New Roman" w:cs="Times New Roman"/>
          <w:sz w:val="24"/>
          <w:szCs w:val="24"/>
        </w:rPr>
        <w:t>a shift</w:t>
      </w:r>
      <w:r w:rsidRPr="00CC2B1F">
        <w:rPr>
          <w:rFonts w:ascii="Times New Roman" w:hAnsi="Times New Roman" w:cs="Times New Roman"/>
          <w:sz w:val="24"/>
          <w:szCs w:val="24"/>
        </w:rPr>
        <w:t xml:space="preserve"> could </w:t>
      </w:r>
      <w:r w:rsidR="00282DEF" w:rsidRPr="00CC2B1F">
        <w:rPr>
          <w:rFonts w:ascii="Times New Roman" w:hAnsi="Times New Roman" w:cs="Times New Roman"/>
          <w:sz w:val="24"/>
          <w:szCs w:val="24"/>
        </w:rPr>
        <w:t xml:space="preserve">be </w:t>
      </w:r>
      <w:r w:rsidR="009221E1" w:rsidRPr="00CC2B1F">
        <w:rPr>
          <w:rFonts w:ascii="Times New Roman" w:hAnsi="Times New Roman" w:cs="Times New Roman"/>
          <w:sz w:val="24"/>
          <w:szCs w:val="24"/>
        </w:rPr>
        <w:t>initiated</w:t>
      </w:r>
      <w:r w:rsidR="00282DEF" w:rsidRPr="00CC2B1F">
        <w:rPr>
          <w:rFonts w:ascii="Times New Roman" w:hAnsi="Times New Roman" w:cs="Times New Roman"/>
          <w:sz w:val="24"/>
          <w:szCs w:val="24"/>
        </w:rPr>
        <w:t xml:space="preserve"> </w:t>
      </w:r>
      <w:r w:rsidR="004E550B" w:rsidRPr="00CC2B1F">
        <w:rPr>
          <w:rFonts w:ascii="Times New Roman" w:hAnsi="Times New Roman" w:cs="Times New Roman"/>
          <w:sz w:val="24"/>
          <w:szCs w:val="24"/>
        </w:rPr>
        <w:t>by</w:t>
      </w:r>
      <w:r w:rsidRPr="00CC2B1F">
        <w:rPr>
          <w:rFonts w:ascii="Times New Roman" w:hAnsi="Times New Roman" w:cs="Times New Roman"/>
          <w:sz w:val="24"/>
          <w:szCs w:val="24"/>
        </w:rPr>
        <w:t xml:space="preserve"> subtle change</w:t>
      </w:r>
      <w:r w:rsidR="00282DEF" w:rsidRPr="00CC2B1F">
        <w:rPr>
          <w:rFonts w:ascii="Times New Roman" w:hAnsi="Times New Roman" w:cs="Times New Roman"/>
          <w:sz w:val="24"/>
          <w:szCs w:val="24"/>
        </w:rPr>
        <w:t>s</w:t>
      </w:r>
      <w:r w:rsidRPr="00CC2B1F">
        <w:rPr>
          <w:rFonts w:ascii="Times New Roman" w:hAnsi="Times New Roman" w:cs="Times New Roman"/>
          <w:sz w:val="24"/>
          <w:szCs w:val="24"/>
        </w:rPr>
        <w:t xml:space="preserve"> in institutional practice.  For example, </w:t>
      </w:r>
      <w:r w:rsidR="00094BDC" w:rsidRPr="00CC2B1F">
        <w:rPr>
          <w:rFonts w:ascii="Times New Roman" w:hAnsi="Times New Roman" w:cs="Times New Roman"/>
          <w:sz w:val="24"/>
          <w:szCs w:val="24"/>
        </w:rPr>
        <w:t>the introduction of mentors for new supervisors as a ‘rewarded’ role after demonstrating best practice supervision pedagogy to be considered</w:t>
      </w:r>
      <w:r w:rsidR="00094BDC">
        <w:rPr>
          <w:rFonts w:ascii="Times New Roman" w:hAnsi="Times New Roman" w:cs="Times New Roman"/>
          <w:sz w:val="24"/>
          <w:szCs w:val="24"/>
        </w:rPr>
        <w:t xml:space="preserve">, or where there is low supervision capacity </w:t>
      </w:r>
      <w:r w:rsidR="00094BDC" w:rsidRPr="00CC2B1F">
        <w:rPr>
          <w:rFonts w:ascii="Times New Roman" w:hAnsi="Times New Roman" w:cs="Times New Roman"/>
          <w:sz w:val="24"/>
          <w:szCs w:val="24"/>
        </w:rPr>
        <w:t xml:space="preserve">for </w:t>
      </w:r>
      <w:r w:rsidRPr="00CC2B1F">
        <w:rPr>
          <w:rFonts w:ascii="Times New Roman" w:hAnsi="Times New Roman" w:cs="Times New Roman"/>
          <w:sz w:val="24"/>
          <w:szCs w:val="24"/>
        </w:rPr>
        <w:t>the inclusion of an external supervisor on</w:t>
      </w:r>
      <w:r w:rsidR="009575FD">
        <w:rPr>
          <w:rFonts w:ascii="Times New Roman" w:hAnsi="Times New Roman" w:cs="Times New Roman"/>
          <w:sz w:val="24"/>
          <w:szCs w:val="24"/>
        </w:rPr>
        <w:t xml:space="preserve"> </w:t>
      </w:r>
      <w:r w:rsidR="00094BDC">
        <w:rPr>
          <w:rFonts w:ascii="Times New Roman" w:hAnsi="Times New Roman" w:cs="Times New Roman"/>
          <w:sz w:val="24"/>
          <w:szCs w:val="24"/>
        </w:rPr>
        <w:t>supervision team</w:t>
      </w:r>
      <w:r w:rsidR="009575FD">
        <w:rPr>
          <w:rFonts w:ascii="Times New Roman" w:hAnsi="Times New Roman" w:cs="Times New Roman"/>
          <w:sz w:val="24"/>
          <w:szCs w:val="24"/>
        </w:rPr>
        <w:t>s</w:t>
      </w:r>
      <w:r w:rsidR="00094BDC">
        <w:rPr>
          <w:rFonts w:ascii="Times New Roman" w:hAnsi="Times New Roman" w:cs="Times New Roman"/>
          <w:sz w:val="24"/>
          <w:szCs w:val="24"/>
        </w:rPr>
        <w:t>.</w:t>
      </w:r>
      <w:r w:rsidR="00E76098" w:rsidRPr="00CC2B1F">
        <w:rPr>
          <w:rFonts w:ascii="Times New Roman" w:hAnsi="Times New Roman" w:cs="Times New Roman"/>
          <w:sz w:val="24"/>
          <w:szCs w:val="24"/>
        </w:rPr>
        <w:t xml:space="preserve"> T</w:t>
      </w:r>
      <w:r w:rsidRPr="00CC2B1F">
        <w:rPr>
          <w:rFonts w:ascii="Times New Roman" w:hAnsi="Times New Roman" w:cs="Times New Roman"/>
          <w:sz w:val="24"/>
          <w:szCs w:val="24"/>
        </w:rPr>
        <w:t xml:space="preserve">he establishment of open forums for discussion of supervision practice and </w:t>
      </w:r>
      <w:r w:rsidR="00E76098" w:rsidRPr="00CC2B1F">
        <w:rPr>
          <w:rFonts w:ascii="Times New Roman" w:hAnsi="Times New Roman" w:cs="Times New Roman"/>
          <w:sz w:val="24"/>
          <w:szCs w:val="24"/>
        </w:rPr>
        <w:t>supervision</w:t>
      </w:r>
      <w:r w:rsidRPr="00CC2B1F">
        <w:rPr>
          <w:rFonts w:ascii="Times New Roman" w:hAnsi="Times New Roman" w:cs="Times New Roman"/>
          <w:sz w:val="24"/>
          <w:szCs w:val="24"/>
        </w:rPr>
        <w:t xml:space="preserve"> difficulties as means of ‘sharing the load’ </w:t>
      </w:r>
      <w:r w:rsidR="001F698C">
        <w:rPr>
          <w:rFonts w:ascii="Times New Roman" w:hAnsi="Times New Roman" w:cs="Times New Roman"/>
          <w:sz w:val="24"/>
          <w:szCs w:val="24"/>
        </w:rPr>
        <w:t>(</w:t>
      </w:r>
      <w:proofErr w:type="spellStart"/>
      <w:r w:rsidR="001F698C" w:rsidRPr="005C2E8E">
        <w:rPr>
          <w:rFonts w:ascii="Times New Roman" w:hAnsi="Times New Roman" w:cs="Times New Roman"/>
          <w:sz w:val="24"/>
          <w:szCs w:val="24"/>
        </w:rPr>
        <w:t>Roxa</w:t>
      </w:r>
      <w:proofErr w:type="spellEnd"/>
      <w:r w:rsidR="001F698C" w:rsidRPr="005C2E8E">
        <w:rPr>
          <w:rFonts w:ascii="Times New Roman" w:hAnsi="Times New Roman" w:cs="Times New Roman"/>
          <w:sz w:val="24"/>
          <w:szCs w:val="24"/>
        </w:rPr>
        <w:t xml:space="preserve"> &amp; </w:t>
      </w:r>
      <w:proofErr w:type="spellStart"/>
      <w:r w:rsidR="001F698C" w:rsidRPr="005C2E8E">
        <w:rPr>
          <w:rFonts w:ascii="Times New Roman" w:hAnsi="Times New Roman" w:cs="Times New Roman"/>
          <w:sz w:val="24"/>
          <w:szCs w:val="24"/>
        </w:rPr>
        <w:t>Martensson</w:t>
      </w:r>
      <w:proofErr w:type="spellEnd"/>
      <w:r w:rsidR="00094BDC" w:rsidRPr="005C2E8E">
        <w:rPr>
          <w:rFonts w:ascii="Times New Roman" w:hAnsi="Times New Roman" w:cs="Times New Roman"/>
          <w:sz w:val="24"/>
          <w:szCs w:val="24"/>
        </w:rPr>
        <w:t>,</w:t>
      </w:r>
      <w:r w:rsidR="00094BDC">
        <w:rPr>
          <w:rFonts w:ascii="Times New Roman" w:hAnsi="Times New Roman" w:cs="Times New Roman"/>
          <w:sz w:val="24"/>
          <w:szCs w:val="24"/>
        </w:rPr>
        <w:t xml:space="preserve"> 2015)</w:t>
      </w:r>
      <w:r w:rsidR="00E76098" w:rsidRPr="00CC2B1F">
        <w:rPr>
          <w:rFonts w:ascii="Times New Roman" w:hAnsi="Times New Roman" w:cs="Times New Roman"/>
          <w:sz w:val="24"/>
          <w:szCs w:val="24"/>
        </w:rPr>
        <w:t>.  As well as clearly</w:t>
      </w:r>
      <w:r w:rsidRPr="00CC2B1F">
        <w:rPr>
          <w:rFonts w:ascii="Times New Roman" w:hAnsi="Times New Roman" w:cs="Times New Roman"/>
          <w:sz w:val="24"/>
          <w:szCs w:val="24"/>
        </w:rPr>
        <w:t xml:space="preserve"> articulating the principle that the PhD is owned by the </w:t>
      </w:r>
      <w:r w:rsidR="00E76098" w:rsidRPr="00CC2B1F">
        <w:rPr>
          <w:rFonts w:ascii="Times New Roman" w:hAnsi="Times New Roman" w:cs="Times New Roman"/>
          <w:sz w:val="24"/>
          <w:szCs w:val="24"/>
        </w:rPr>
        <w:t>PhD Student</w:t>
      </w:r>
      <w:r w:rsidR="00D5185B">
        <w:rPr>
          <w:rFonts w:ascii="Times New Roman" w:hAnsi="Times New Roman" w:cs="Times New Roman"/>
          <w:sz w:val="24"/>
          <w:szCs w:val="24"/>
        </w:rPr>
        <w:t xml:space="preserve"> and not the supervisor and ensuring this is practiced with supporting policies.  </w:t>
      </w:r>
      <w:r w:rsidRPr="00CC2B1F">
        <w:rPr>
          <w:rFonts w:ascii="Times New Roman" w:hAnsi="Times New Roman" w:cs="Times New Roman"/>
          <w:sz w:val="24"/>
          <w:szCs w:val="24"/>
        </w:rPr>
        <w:t xml:space="preserve"> </w:t>
      </w:r>
    </w:p>
    <w:p w14:paraId="5B848A5A" w14:textId="3E4C2843" w:rsidR="00B63FF7" w:rsidRPr="00CC2B1F" w:rsidRDefault="00282DEF">
      <w:pPr>
        <w:rPr>
          <w:rFonts w:ascii="Times New Roman" w:hAnsi="Times New Roman" w:cs="Times New Roman"/>
          <w:sz w:val="24"/>
          <w:szCs w:val="24"/>
        </w:rPr>
      </w:pPr>
      <w:r w:rsidRPr="00CC2B1F">
        <w:rPr>
          <w:rFonts w:ascii="Times New Roman" w:hAnsi="Times New Roman" w:cs="Times New Roman"/>
          <w:sz w:val="24"/>
          <w:szCs w:val="24"/>
        </w:rPr>
        <w:t xml:space="preserve">In summary, </w:t>
      </w:r>
      <w:r w:rsidR="00094BDC">
        <w:rPr>
          <w:rFonts w:ascii="Times New Roman" w:hAnsi="Times New Roman" w:cs="Times New Roman"/>
          <w:sz w:val="24"/>
          <w:szCs w:val="24"/>
        </w:rPr>
        <w:t>the</w:t>
      </w:r>
      <w:r w:rsidR="00D5185B">
        <w:rPr>
          <w:rFonts w:ascii="Times New Roman" w:hAnsi="Times New Roman" w:cs="Times New Roman"/>
          <w:sz w:val="24"/>
          <w:szCs w:val="24"/>
        </w:rPr>
        <w:t xml:space="preserve"> negative</w:t>
      </w:r>
      <w:r w:rsidR="00094BDC">
        <w:rPr>
          <w:rFonts w:ascii="Times New Roman" w:hAnsi="Times New Roman" w:cs="Times New Roman"/>
          <w:sz w:val="24"/>
          <w:szCs w:val="24"/>
        </w:rPr>
        <w:t xml:space="preserve"> impact bigger picture national policies and agendas </w:t>
      </w:r>
      <w:r w:rsidR="00D5185B">
        <w:rPr>
          <w:rFonts w:ascii="Times New Roman" w:hAnsi="Times New Roman" w:cs="Times New Roman"/>
          <w:sz w:val="24"/>
          <w:szCs w:val="24"/>
        </w:rPr>
        <w:t>have on individual supervisors</w:t>
      </w:r>
      <w:r w:rsidR="00094BDC">
        <w:rPr>
          <w:rFonts w:ascii="Times New Roman" w:hAnsi="Times New Roman" w:cs="Times New Roman"/>
          <w:sz w:val="24"/>
          <w:szCs w:val="24"/>
        </w:rPr>
        <w:t xml:space="preserve"> ca</w:t>
      </w:r>
      <w:r w:rsidR="00D5185B">
        <w:rPr>
          <w:rFonts w:ascii="Times New Roman" w:hAnsi="Times New Roman" w:cs="Times New Roman"/>
          <w:sz w:val="24"/>
          <w:szCs w:val="24"/>
        </w:rPr>
        <w:t xml:space="preserve">n be reduced by institutions acknowledging the power imbalances these generate and putting in place a clear framework of supporting policies, processes and systems. </w:t>
      </w:r>
      <w:r w:rsidR="00D25EFC">
        <w:rPr>
          <w:rFonts w:ascii="Times New Roman" w:hAnsi="Times New Roman" w:cs="Times New Roman"/>
          <w:sz w:val="24"/>
          <w:szCs w:val="24"/>
        </w:rPr>
        <w:t xml:space="preserve"> T</w:t>
      </w:r>
      <w:r w:rsidR="00E76098" w:rsidRPr="00CC2B1F">
        <w:rPr>
          <w:rFonts w:ascii="Times New Roman" w:hAnsi="Times New Roman" w:cs="Times New Roman"/>
          <w:sz w:val="24"/>
          <w:szCs w:val="24"/>
        </w:rPr>
        <w:t>hese initiatives</w:t>
      </w:r>
      <w:r w:rsidR="005B0674" w:rsidRPr="00CC2B1F">
        <w:rPr>
          <w:rFonts w:ascii="Times New Roman" w:hAnsi="Times New Roman" w:cs="Times New Roman"/>
          <w:sz w:val="24"/>
          <w:szCs w:val="24"/>
        </w:rPr>
        <w:t xml:space="preserve"> will shift the supervisor’s experience to one which is less pressured and more rewarding in the longer term</w:t>
      </w:r>
      <w:r w:rsidR="00372955">
        <w:rPr>
          <w:rFonts w:ascii="Times New Roman" w:hAnsi="Times New Roman" w:cs="Times New Roman"/>
          <w:sz w:val="24"/>
          <w:szCs w:val="24"/>
        </w:rPr>
        <w:t xml:space="preserve"> and support the development of independent researchers.  </w:t>
      </w:r>
      <w:r w:rsidR="00D25EFC">
        <w:rPr>
          <w:rFonts w:ascii="Times New Roman" w:hAnsi="Times New Roman" w:cs="Times New Roman"/>
          <w:sz w:val="24"/>
          <w:szCs w:val="24"/>
        </w:rPr>
        <w:t>We propose this</w:t>
      </w:r>
      <w:r w:rsidR="005E41C5" w:rsidRPr="00CC2B1F">
        <w:rPr>
          <w:rFonts w:ascii="Times New Roman" w:hAnsi="Times New Roman" w:cs="Times New Roman"/>
          <w:sz w:val="24"/>
          <w:szCs w:val="24"/>
        </w:rPr>
        <w:t xml:space="preserve"> requires a</w:t>
      </w:r>
      <w:r w:rsidR="00AF3484" w:rsidRPr="00CC2B1F">
        <w:rPr>
          <w:rFonts w:ascii="Times New Roman" w:hAnsi="Times New Roman" w:cs="Times New Roman"/>
          <w:sz w:val="24"/>
          <w:szCs w:val="24"/>
        </w:rPr>
        <w:t xml:space="preserve"> </w:t>
      </w:r>
      <w:r w:rsidR="005E41C5" w:rsidRPr="00CC2B1F">
        <w:rPr>
          <w:rFonts w:ascii="Times New Roman" w:hAnsi="Times New Roman" w:cs="Times New Roman"/>
          <w:sz w:val="24"/>
          <w:szCs w:val="24"/>
        </w:rPr>
        <w:t>process of sub</w:t>
      </w:r>
      <w:r w:rsidR="00AF3484" w:rsidRPr="00CC2B1F">
        <w:rPr>
          <w:rFonts w:ascii="Times New Roman" w:hAnsi="Times New Roman" w:cs="Times New Roman"/>
          <w:sz w:val="24"/>
          <w:szCs w:val="24"/>
        </w:rPr>
        <w:t xml:space="preserve">tle changes </w:t>
      </w:r>
      <w:r w:rsidR="005E41C5" w:rsidRPr="00CC2B1F">
        <w:rPr>
          <w:rFonts w:ascii="Times New Roman" w:hAnsi="Times New Roman" w:cs="Times New Roman"/>
          <w:sz w:val="24"/>
          <w:szCs w:val="24"/>
        </w:rPr>
        <w:t>focussed on a bigger picture outcome rather than a quick fix to an immediate problem.  Intention is everything here – it is the start of a culture change.</w:t>
      </w:r>
      <w:r w:rsidR="00AF3484" w:rsidRPr="00CC2B1F">
        <w:rPr>
          <w:rFonts w:ascii="Times New Roman" w:hAnsi="Times New Roman" w:cs="Times New Roman"/>
          <w:sz w:val="24"/>
          <w:szCs w:val="24"/>
        </w:rPr>
        <w:t xml:space="preserve">  </w:t>
      </w:r>
      <w:r w:rsidR="00B63FF7" w:rsidRPr="00CC2B1F">
        <w:rPr>
          <w:rFonts w:ascii="Times New Roman" w:hAnsi="Times New Roman" w:cs="Times New Roman"/>
          <w:sz w:val="24"/>
          <w:szCs w:val="24"/>
        </w:rPr>
        <w:t xml:space="preserve">Not only do the issues raised in this paper address the identity of academics and the nature of their current work, but they also </w:t>
      </w:r>
      <w:r w:rsidR="00D11229" w:rsidRPr="00CC2B1F">
        <w:rPr>
          <w:rFonts w:ascii="Times New Roman" w:hAnsi="Times New Roman" w:cs="Times New Roman"/>
          <w:sz w:val="24"/>
          <w:szCs w:val="24"/>
        </w:rPr>
        <w:t xml:space="preserve">impact upon the value of higher education in wider society.  </w:t>
      </w:r>
    </w:p>
    <w:p w14:paraId="4E7D2290" w14:textId="77777777" w:rsidR="00D11229" w:rsidRDefault="00D11229"/>
    <w:p w14:paraId="06C238F2" w14:textId="77777777" w:rsidR="00B63FF7" w:rsidRDefault="00B63FF7"/>
    <w:p w14:paraId="502581B3" w14:textId="49ED88AB" w:rsidR="005552EB" w:rsidRDefault="005552EB"/>
    <w:p w14:paraId="1EE288CF" w14:textId="77777777" w:rsidR="00867DCC" w:rsidRDefault="00867DCC" w:rsidP="00867DCC"/>
    <w:p w14:paraId="71B049DE" w14:textId="77777777" w:rsidR="002819EE" w:rsidRPr="004A79D3" w:rsidRDefault="002819EE" w:rsidP="002819EE">
      <w:pPr>
        <w:rPr>
          <w:rFonts w:ascii="Arial" w:hAnsi="Arial" w:cs="Arial"/>
          <w:sz w:val="24"/>
          <w:szCs w:val="24"/>
        </w:rPr>
      </w:pPr>
      <w:r w:rsidRPr="004A79D3">
        <w:rPr>
          <w:rFonts w:ascii="Arial" w:hAnsi="Arial" w:cs="Arial"/>
          <w:sz w:val="24"/>
          <w:szCs w:val="24"/>
        </w:rPr>
        <w:t>References</w:t>
      </w:r>
    </w:p>
    <w:p w14:paraId="130EB463" w14:textId="77777777" w:rsidR="002819EE" w:rsidRPr="004A79D3" w:rsidRDefault="002819EE" w:rsidP="002819EE">
      <w:pPr>
        <w:ind w:left="720" w:hanging="720"/>
        <w:rPr>
          <w:rFonts w:ascii="Times New Roman" w:hAnsi="Times New Roman" w:cs="Times New Roman"/>
        </w:rPr>
      </w:pPr>
      <w:r w:rsidRPr="004A79D3">
        <w:rPr>
          <w:rFonts w:ascii="Times New Roman" w:hAnsi="Times New Roman" w:cs="Times New Roman"/>
        </w:rPr>
        <w:t xml:space="preserve">Becher, T., &amp; </w:t>
      </w:r>
      <w:proofErr w:type="spellStart"/>
      <w:r w:rsidRPr="004A79D3">
        <w:rPr>
          <w:rFonts w:ascii="Times New Roman" w:hAnsi="Times New Roman" w:cs="Times New Roman"/>
        </w:rPr>
        <w:t>Trowler</w:t>
      </w:r>
      <w:proofErr w:type="spellEnd"/>
      <w:r w:rsidRPr="004A79D3">
        <w:rPr>
          <w:rFonts w:ascii="Times New Roman" w:hAnsi="Times New Roman" w:cs="Times New Roman"/>
        </w:rPr>
        <w:t xml:space="preserve">, P. R. (2001). </w:t>
      </w:r>
      <w:r w:rsidRPr="004A79D3">
        <w:rPr>
          <w:rFonts w:ascii="Times New Roman" w:hAnsi="Times New Roman" w:cs="Times New Roman"/>
          <w:i/>
        </w:rPr>
        <w:t>Academic tribes and territories: Intellectual enquiry and the culture of disciplines</w:t>
      </w:r>
      <w:r w:rsidRPr="004A79D3">
        <w:rPr>
          <w:rFonts w:ascii="Times New Roman" w:hAnsi="Times New Roman" w:cs="Times New Roman"/>
        </w:rPr>
        <w:t xml:space="preserve"> (2nd ed.). Buckingham, UK: SRHE &amp; Open University Press.</w:t>
      </w:r>
    </w:p>
    <w:p w14:paraId="362AF708" w14:textId="679D9632" w:rsidR="002819EE" w:rsidRPr="004A79D3" w:rsidRDefault="002819EE" w:rsidP="002819EE">
      <w:pPr>
        <w:ind w:left="567" w:hanging="567"/>
        <w:rPr>
          <w:rFonts w:ascii="Times New Roman" w:hAnsi="Times New Roman" w:cs="Times New Roman"/>
        </w:rPr>
      </w:pPr>
      <w:r w:rsidRPr="004A79D3">
        <w:rPr>
          <w:rFonts w:ascii="Times New Roman" w:hAnsi="Times New Roman" w:cs="Times New Roman"/>
        </w:rPr>
        <w:t>Bøgelund, P. (2015) How Supervisors perceive PhD Supervision</w:t>
      </w:r>
      <w:r w:rsidR="00523D25">
        <w:rPr>
          <w:rFonts w:ascii="Times New Roman" w:hAnsi="Times New Roman" w:cs="Times New Roman"/>
        </w:rPr>
        <w:t>.</w:t>
      </w:r>
      <w:r w:rsidRPr="004A79D3">
        <w:rPr>
          <w:rFonts w:ascii="Times New Roman" w:hAnsi="Times New Roman" w:cs="Times New Roman"/>
        </w:rPr>
        <w:t xml:space="preserve">  </w:t>
      </w:r>
      <w:r w:rsidRPr="004A79D3">
        <w:rPr>
          <w:rFonts w:ascii="Times New Roman" w:hAnsi="Times New Roman" w:cs="Times New Roman"/>
          <w:i/>
        </w:rPr>
        <w:t>International Journal of Doctoral   Studies,</w:t>
      </w:r>
      <w:r w:rsidRPr="004A79D3">
        <w:rPr>
          <w:rFonts w:ascii="Times New Roman" w:hAnsi="Times New Roman" w:cs="Times New Roman"/>
        </w:rPr>
        <w:t xml:space="preserve">  10,  39-55</w:t>
      </w:r>
    </w:p>
    <w:p w14:paraId="2953C92C" w14:textId="77777777" w:rsidR="002819EE" w:rsidRPr="004A79D3" w:rsidRDefault="002819EE" w:rsidP="002819EE">
      <w:pPr>
        <w:ind w:left="567" w:hanging="567"/>
        <w:rPr>
          <w:rFonts w:ascii="Times New Roman" w:hAnsi="Times New Roman" w:cs="Times New Roman"/>
          <w:lang w:val="en-US"/>
        </w:rPr>
      </w:pPr>
      <w:r w:rsidRPr="004A79D3">
        <w:rPr>
          <w:rFonts w:ascii="Times New Roman" w:hAnsi="Times New Roman" w:cs="Times New Roman"/>
          <w:lang w:val="en-US"/>
        </w:rPr>
        <w:t>Bourke, S., Holbrook, A., Lovat, T., &amp; Farley, P. (2004, November). Attrition, completion and completion times of PhD candidates. In </w:t>
      </w:r>
      <w:r w:rsidRPr="004A79D3">
        <w:rPr>
          <w:rFonts w:ascii="Times New Roman" w:hAnsi="Times New Roman" w:cs="Times New Roman"/>
          <w:i/>
          <w:iCs/>
          <w:lang w:val="en-US"/>
        </w:rPr>
        <w:t>AARE annual conference, Melbourne</w:t>
      </w:r>
      <w:r w:rsidRPr="004A79D3">
        <w:rPr>
          <w:rFonts w:ascii="Times New Roman" w:hAnsi="Times New Roman" w:cs="Times New Roman"/>
          <w:lang w:val="en-US"/>
        </w:rPr>
        <w:t> (Vol. 28).</w:t>
      </w:r>
    </w:p>
    <w:p w14:paraId="0E59599B" w14:textId="77777777" w:rsidR="002819EE" w:rsidRPr="004A79D3" w:rsidRDefault="002819EE" w:rsidP="002819EE">
      <w:pPr>
        <w:ind w:left="720" w:hanging="720"/>
        <w:rPr>
          <w:rFonts w:ascii="Times New Roman" w:hAnsi="Times New Roman" w:cs="Times New Roman"/>
        </w:rPr>
      </w:pPr>
      <w:r w:rsidRPr="004A79D3">
        <w:rPr>
          <w:rFonts w:ascii="Times New Roman" w:hAnsi="Times New Roman" w:cs="Times New Roman"/>
        </w:rPr>
        <w:t xml:space="preserve">Carter, S., Blumenstein, M., &amp; Cook, C. (2012). Different for women? The challenges of doctoral studies. </w:t>
      </w:r>
      <w:r w:rsidRPr="004A79D3">
        <w:rPr>
          <w:rFonts w:ascii="Times New Roman" w:hAnsi="Times New Roman" w:cs="Times New Roman"/>
          <w:i/>
        </w:rPr>
        <w:t>Teaching in Higher Education, 18</w:t>
      </w:r>
      <w:r w:rsidRPr="004A79D3">
        <w:rPr>
          <w:rFonts w:ascii="Times New Roman" w:hAnsi="Times New Roman" w:cs="Times New Roman"/>
        </w:rPr>
        <w:t>(4), 339–351.</w:t>
      </w:r>
    </w:p>
    <w:p w14:paraId="14CF40C4" w14:textId="77777777" w:rsidR="002819EE" w:rsidRPr="004A79D3" w:rsidRDefault="002819EE" w:rsidP="002819EE">
      <w:pPr>
        <w:ind w:left="720" w:hanging="720"/>
        <w:rPr>
          <w:rFonts w:ascii="Times New Roman" w:hAnsi="Times New Roman" w:cs="Times New Roman"/>
          <w:lang w:val="en-US"/>
        </w:rPr>
      </w:pPr>
      <w:r w:rsidRPr="004A79D3">
        <w:rPr>
          <w:rFonts w:ascii="Times New Roman" w:hAnsi="Times New Roman" w:cs="Times New Roman"/>
          <w:lang w:val="en-US"/>
        </w:rPr>
        <w:t xml:space="preserve">Crane, L., </w:t>
      </w:r>
      <w:proofErr w:type="spellStart"/>
      <w:r w:rsidRPr="004A79D3">
        <w:rPr>
          <w:rFonts w:ascii="Times New Roman" w:hAnsi="Times New Roman" w:cs="Times New Roman"/>
          <w:lang w:val="en-US"/>
        </w:rPr>
        <w:t>Kinash</w:t>
      </w:r>
      <w:proofErr w:type="spellEnd"/>
      <w:r w:rsidRPr="004A79D3">
        <w:rPr>
          <w:rFonts w:ascii="Times New Roman" w:hAnsi="Times New Roman" w:cs="Times New Roman"/>
          <w:lang w:val="en-US"/>
        </w:rPr>
        <w:t>, S., Bannatyne, A., Judd, M. M., Eckersley, B., Hamlin, G., ... &amp; Stark, A. (2016). Engaging postgraduate students and supporting higher education to enhance the 21st century student experience.</w:t>
      </w:r>
    </w:p>
    <w:p w14:paraId="6DF44E2E" w14:textId="77777777" w:rsidR="002819EE" w:rsidRPr="004A79D3" w:rsidRDefault="002819EE" w:rsidP="002819EE">
      <w:pPr>
        <w:ind w:left="567" w:hanging="567"/>
        <w:rPr>
          <w:rFonts w:ascii="Times New Roman" w:hAnsi="Times New Roman" w:cs="Times New Roman"/>
        </w:rPr>
      </w:pPr>
      <w:r w:rsidRPr="004A79D3">
        <w:rPr>
          <w:rFonts w:ascii="Times New Roman" w:hAnsi="Times New Roman" w:cs="Times New Roman"/>
        </w:rPr>
        <w:t xml:space="preserve">Department of Innovation, Industry, Science and Research (DIISR). (2011). Defining quality for research training in Australia: a consultation paper. </w:t>
      </w:r>
      <w:r w:rsidRPr="004A79D3">
        <w:rPr>
          <w:rFonts w:ascii="Times New Roman" w:eastAsia="Times New Roman" w:hAnsi="Times New Roman" w:cs="Times New Roman"/>
        </w:rPr>
        <w:t xml:space="preserve"> Online. Internet. 27 Jan 2018. </w:t>
      </w:r>
      <w:hyperlink r:id="rId21" w:history="1">
        <w:r w:rsidRPr="004A79D3">
          <w:rPr>
            <w:rStyle w:val="Hyperlink"/>
            <w:rFonts w:ascii="Times New Roman" w:eastAsia="Times New Roman" w:hAnsi="Times New Roman" w:cs="Times New Roman"/>
          </w:rPr>
          <w:t>http://www.voced.edu.au/content/ngv:55924</w:t>
        </w:r>
      </w:hyperlink>
      <w:r w:rsidRPr="004A79D3">
        <w:rPr>
          <w:rFonts w:ascii="Times New Roman" w:eastAsia="Times New Roman" w:hAnsi="Times New Roman" w:cs="Times New Roman"/>
        </w:rPr>
        <w:t xml:space="preserve"> </w:t>
      </w:r>
    </w:p>
    <w:p w14:paraId="506836A4" w14:textId="77777777" w:rsidR="002819EE" w:rsidRPr="004A79D3" w:rsidRDefault="002819EE" w:rsidP="002819EE">
      <w:pPr>
        <w:ind w:left="720" w:hanging="720"/>
        <w:rPr>
          <w:rFonts w:ascii="Times New Roman" w:hAnsi="Times New Roman" w:cs="Times New Roman"/>
          <w:lang w:val="en-US"/>
        </w:rPr>
      </w:pPr>
      <w:r w:rsidRPr="004A79D3">
        <w:rPr>
          <w:rFonts w:ascii="Times New Roman" w:hAnsi="Times New Roman" w:cs="Times New Roman"/>
          <w:lang w:val="en-US"/>
        </w:rPr>
        <w:t>French, J. R., Raven, B., &amp; Cartwright, D. (1959). The bases of social power. </w:t>
      </w:r>
      <w:r w:rsidRPr="004A79D3">
        <w:rPr>
          <w:rFonts w:ascii="Times New Roman" w:hAnsi="Times New Roman" w:cs="Times New Roman"/>
          <w:i/>
          <w:iCs/>
          <w:lang w:val="en-US"/>
        </w:rPr>
        <w:t>Classics of organization theory</w:t>
      </w:r>
      <w:r w:rsidRPr="004A79D3">
        <w:rPr>
          <w:rFonts w:ascii="Times New Roman" w:hAnsi="Times New Roman" w:cs="Times New Roman"/>
          <w:lang w:val="en-US"/>
        </w:rPr>
        <w:t>, </w:t>
      </w:r>
      <w:r w:rsidRPr="004A79D3">
        <w:rPr>
          <w:rFonts w:ascii="Times New Roman" w:hAnsi="Times New Roman" w:cs="Times New Roman"/>
          <w:i/>
          <w:iCs/>
          <w:lang w:val="en-US"/>
        </w:rPr>
        <w:t>7</w:t>
      </w:r>
      <w:r w:rsidRPr="004A79D3">
        <w:rPr>
          <w:rFonts w:ascii="Times New Roman" w:hAnsi="Times New Roman" w:cs="Times New Roman"/>
          <w:lang w:val="en-US"/>
        </w:rPr>
        <w:t>, 311-320.</w:t>
      </w:r>
    </w:p>
    <w:p w14:paraId="49051C33" w14:textId="77777777" w:rsidR="002819EE" w:rsidRPr="004A79D3" w:rsidRDefault="002819EE" w:rsidP="002819EE">
      <w:pPr>
        <w:ind w:left="720" w:hanging="720"/>
        <w:rPr>
          <w:rFonts w:ascii="Times New Roman" w:hAnsi="Times New Roman" w:cs="Times New Roman"/>
          <w:lang w:val="en-US"/>
        </w:rPr>
      </w:pPr>
      <w:r w:rsidRPr="004A79D3">
        <w:rPr>
          <w:rFonts w:ascii="Times New Roman" w:hAnsi="Times New Roman" w:cs="Times New Roman"/>
          <w:lang w:val="en-US"/>
        </w:rPr>
        <w:t>Gardner, S. K. (2010). Faculty perspectives on doctoral student socialization in five disciplines. </w:t>
      </w:r>
      <w:r w:rsidRPr="004A79D3">
        <w:rPr>
          <w:rFonts w:ascii="Times New Roman" w:hAnsi="Times New Roman" w:cs="Times New Roman"/>
          <w:i/>
          <w:iCs/>
          <w:lang w:val="en-US"/>
        </w:rPr>
        <w:t>International Journal of Doctoral Studies</w:t>
      </w:r>
      <w:r w:rsidRPr="004A79D3">
        <w:rPr>
          <w:rFonts w:ascii="Times New Roman" w:hAnsi="Times New Roman" w:cs="Times New Roman"/>
          <w:lang w:val="en-US"/>
        </w:rPr>
        <w:t>, </w:t>
      </w:r>
      <w:r w:rsidRPr="004A79D3">
        <w:rPr>
          <w:rFonts w:ascii="Times New Roman" w:hAnsi="Times New Roman" w:cs="Times New Roman"/>
          <w:i/>
          <w:iCs/>
          <w:lang w:val="en-US"/>
        </w:rPr>
        <w:t>5</w:t>
      </w:r>
      <w:r w:rsidRPr="004A79D3">
        <w:rPr>
          <w:rFonts w:ascii="Times New Roman" w:hAnsi="Times New Roman" w:cs="Times New Roman"/>
          <w:lang w:val="en-US"/>
        </w:rPr>
        <w:t>, 39-53.</w:t>
      </w:r>
    </w:p>
    <w:p w14:paraId="6417BC92" w14:textId="77777777" w:rsidR="002819EE" w:rsidRPr="004A79D3" w:rsidRDefault="002819EE" w:rsidP="002819EE">
      <w:pPr>
        <w:ind w:left="720" w:hanging="720"/>
        <w:rPr>
          <w:rFonts w:ascii="Times New Roman" w:hAnsi="Times New Roman" w:cs="Times New Roman"/>
        </w:rPr>
      </w:pPr>
      <w:r w:rsidRPr="004A79D3">
        <w:rPr>
          <w:rFonts w:ascii="Times New Roman" w:hAnsi="Times New Roman" w:cs="Times New Roman"/>
        </w:rPr>
        <w:t xml:space="preserve">Grant, K., Hackney, R., &amp; Edgar, D. (2014). Postgraduate research supervision: An ‘agreed’ conceptual view of good practice through derived metaphors. </w:t>
      </w:r>
      <w:r w:rsidRPr="004A79D3">
        <w:rPr>
          <w:rFonts w:ascii="Times New Roman" w:hAnsi="Times New Roman" w:cs="Times New Roman"/>
          <w:i/>
        </w:rPr>
        <w:t>International Journal of Doctoral Studies, 9,</w:t>
      </w:r>
      <w:r w:rsidRPr="004A79D3">
        <w:rPr>
          <w:rFonts w:ascii="Times New Roman" w:hAnsi="Times New Roman" w:cs="Times New Roman"/>
        </w:rPr>
        <w:t xml:space="preserve"> 43–60.</w:t>
      </w:r>
    </w:p>
    <w:p w14:paraId="7DAA2A64" w14:textId="77777777" w:rsidR="002819EE" w:rsidRPr="004A79D3" w:rsidRDefault="002819EE" w:rsidP="002819EE">
      <w:pPr>
        <w:ind w:left="720" w:hanging="720"/>
        <w:rPr>
          <w:rFonts w:ascii="Times New Roman" w:hAnsi="Times New Roman" w:cs="Times New Roman"/>
        </w:rPr>
      </w:pPr>
      <w:r w:rsidRPr="004A79D3">
        <w:rPr>
          <w:rFonts w:ascii="Times New Roman" w:hAnsi="Times New Roman" w:cs="Times New Roman"/>
        </w:rPr>
        <w:t xml:space="preserve">Green, P., &amp; Bowden, J. (2012). Completion mindsets and contexts in doctoral supervision. </w:t>
      </w:r>
      <w:r w:rsidRPr="004A79D3">
        <w:rPr>
          <w:rFonts w:ascii="Times New Roman" w:hAnsi="Times New Roman" w:cs="Times New Roman"/>
          <w:i/>
        </w:rPr>
        <w:t>Quality Assurance in Education, 20</w:t>
      </w:r>
      <w:r w:rsidRPr="004A79D3">
        <w:rPr>
          <w:rFonts w:ascii="Times New Roman" w:hAnsi="Times New Roman" w:cs="Times New Roman"/>
        </w:rPr>
        <w:t>(1), 66–80.</w:t>
      </w:r>
    </w:p>
    <w:p w14:paraId="04293A1D" w14:textId="77777777" w:rsidR="002819EE" w:rsidRPr="004A79D3" w:rsidRDefault="002819EE" w:rsidP="002819EE">
      <w:pPr>
        <w:ind w:left="720" w:hanging="720"/>
        <w:rPr>
          <w:rFonts w:ascii="Times New Roman" w:hAnsi="Times New Roman" w:cs="Times New Roman"/>
        </w:rPr>
      </w:pPr>
      <w:proofErr w:type="spellStart"/>
      <w:r w:rsidRPr="004A79D3">
        <w:rPr>
          <w:rFonts w:ascii="Times New Roman" w:hAnsi="Times New Roman" w:cs="Times New Roman"/>
        </w:rPr>
        <w:t>Hemer</w:t>
      </w:r>
      <w:proofErr w:type="spellEnd"/>
      <w:r w:rsidRPr="004A79D3">
        <w:rPr>
          <w:rFonts w:ascii="Times New Roman" w:hAnsi="Times New Roman" w:cs="Times New Roman"/>
        </w:rPr>
        <w:t xml:space="preserve">, S. R. (2012). Informality, power and relationships in postgraduate supervision: Supervising PhD candidates over coffee. </w:t>
      </w:r>
      <w:r w:rsidRPr="004A79D3">
        <w:rPr>
          <w:rFonts w:ascii="Times New Roman" w:hAnsi="Times New Roman" w:cs="Times New Roman"/>
          <w:i/>
        </w:rPr>
        <w:t>Higher Education Research &amp; Development, 31</w:t>
      </w:r>
      <w:r w:rsidRPr="004A79D3">
        <w:rPr>
          <w:rFonts w:ascii="Times New Roman" w:hAnsi="Times New Roman" w:cs="Times New Roman"/>
        </w:rPr>
        <w:t>(6), 827–839.</w:t>
      </w:r>
    </w:p>
    <w:p w14:paraId="3CA720B5" w14:textId="77777777" w:rsidR="002819EE" w:rsidRPr="004A79D3" w:rsidRDefault="002819EE" w:rsidP="002819EE">
      <w:pPr>
        <w:ind w:left="720" w:hanging="720"/>
        <w:rPr>
          <w:rFonts w:ascii="Times New Roman" w:hAnsi="Times New Roman" w:cs="Times New Roman"/>
        </w:rPr>
      </w:pPr>
      <w:r w:rsidRPr="004A79D3">
        <w:rPr>
          <w:rFonts w:ascii="Times New Roman" w:hAnsi="Times New Roman" w:cs="Times New Roman"/>
        </w:rPr>
        <w:t xml:space="preserve">Hopwood, N. (2010). Doctoral experience and learning from a sociocultural perspective. </w:t>
      </w:r>
      <w:r w:rsidRPr="004A79D3">
        <w:rPr>
          <w:rFonts w:ascii="Times New Roman" w:hAnsi="Times New Roman" w:cs="Times New Roman"/>
          <w:i/>
          <w:iCs/>
        </w:rPr>
        <w:t>Studies in Higher Education</w:t>
      </w:r>
      <w:r w:rsidRPr="004A79D3">
        <w:rPr>
          <w:rFonts w:ascii="Times New Roman" w:hAnsi="Times New Roman" w:cs="Times New Roman"/>
        </w:rPr>
        <w:t xml:space="preserve">, </w:t>
      </w:r>
      <w:r w:rsidRPr="004A79D3">
        <w:rPr>
          <w:rFonts w:ascii="Times New Roman" w:hAnsi="Times New Roman" w:cs="Times New Roman"/>
          <w:i/>
          <w:iCs/>
        </w:rPr>
        <w:t>35</w:t>
      </w:r>
      <w:r w:rsidRPr="004A79D3">
        <w:rPr>
          <w:rFonts w:ascii="Times New Roman" w:hAnsi="Times New Roman" w:cs="Times New Roman"/>
        </w:rPr>
        <w:t>(7), 829–843.</w:t>
      </w:r>
    </w:p>
    <w:p w14:paraId="729EA61A" w14:textId="77777777" w:rsidR="002819EE" w:rsidRPr="004A79D3" w:rsidRDefault="002819EE" w:rsidP="002819EE">
      <w:pPr>
        <w:ind w:left="720" w:hanging="720"/>
        <w:rPr>
          <w:rFonts w:ascii="Times New Roman" w:hAnsi="Times New Roman" w:cs="Times New Roman"/>
        </w:rPr>
      </w:pPr>
      <w:proofErr w:type="spellStart"/>
      <w:r w:rsidRPr="004A79D3">
        <w:rPr>
          <w:rFonts w:ascii="Times New Roman" w:hAnsi="Times New Roman" w:cs="Times New Roman"/>
        </w:rPr>
        <w:t>Jazvac-Martek</w:t>
      </w:r>
      <w:proofErr w:type="spellEnd"/>
      <w:r w:rsidRPr="004A79D3">
        <w:rPr>
          <w:rFonts w:ascii="Times New Roman" w:hAnsi="Times New Roman" w:cs="Times New Roman"/>
        </w:rPr>
        <w:t>, M. (2009). Emerging academic identities: How education PhD students experience the doctorate. </w:t>
      </w:r>
      <w:r w:rsidRPr="004A79D3">
        <w:rPr>
          <w:rFonts w:ascii="Times New Roman" w:hAnsi="Times New Roman" w:cs="Times New Roman"/>
          <w:i/>
          <w:iCs/>
        </w:rPr>
        <w:t>Unpublished doctoral dissertation, McGill University, Montreal</w:t>
      </w:r>
      <w:r w:rsidRPr="004A79D3">
        <w:rPr>
          <w:rFonts w:ascii="Times New Roman" w:hAnsi="Times New Roman" w:cs="Times New Roman"/>
        </w:rPr>
        <w:t>.</w:t>
      </w:r>
    </w:p>
    <w:p w14:paraId="6C177108" w14:textId="77777777" w:rsidR="002819EE" w:rsidRPr="004A79D3" w:rsidRDefault="002819EE" w:rsidP="002819EE">
      <w:pPr>
        <w:ind w:left="720" w:hanging="720"/>
        <w:rPr>
          <w:rFonts w:ascii="Times New Roman" w:hAnsi="Times New Roman" w:cs="Times New Roman"/>
        </w:rPr>
      </w:pPr>
      <w:r w:rsidRPr="004A79D3">
        <w:rPr>
          <w:rFonts w:ascii="Times New Roman" w:hAnsi="Times New Roman" w:cs="Times New Roman"/>
        </w:rPr>
        <w:t xml:space="preserve">Kiley, M. (2009). Identifying threshold concepts and proposing strategies to support doctoral candidates. </w:t>
      </w:r>
      <w:r w:rsidRPr="004A79D3">
        <w:rPr>
          <w:rFonts w:ascii="Times New Roman" w:hAnsi="Times New Roman" w:cs="Times New Roman"/>
          <w:i/>
        </w:rPr>
        <w:t>Innovations in Education and Teaching International, 46</w:t>
      </w:r>
      <w:r w:rsidRPr="004A79D3">
        <w:rPr>
          <w:rFonts w:ascii="Times New Roman" w:hAnsi="Times New Roman" w:cs="Times New Roman"/>
        </w:rPr>
        <w:t>(3), 293–304.</w:t>
      </w:r>
    </w:p>
    <w:p w14:paraId="5A582D4D" w14:textId="77777777" w:rsidR="002819EE" w:rsidRPr="004A79D3" w:rsidRDefault="002819EE" w:rsidP="002819EE">
      <w:pPr>
        <w:ind w:left="720" w:hanging="720"/>
        <w:rPr>
          <w:rFonts w:ascii="Times New Roman" w:hAnsi="Times New Roman" w:cs="Times New Roman"/>
        </w:rPr>
      </w:pPr>
      <w:r w:rsidRPr="004A79D3">
        <w:rPr>
          <w:rFonts w:ascii="Times New Roman" w:hAnsi="Times New Roman" w:cs="Times New Roman"/>
        </w:rPr>
        <w:t xml:space="preserve">Lee, A. (2009). Some implications of European initiatives for doctoral supervision. In E. </w:t>
      </w:r>
      <w:proofErr w:type="spellStart"/>
      <w:r w:rsidRPr="004A79D3">
        <w:rPr>
          <w:rFonts w:ascii="Times New Roman" w:hAnsi="Times New Roman" w:cs="Times New Roman"/>
        </w:rPr>
        <w:t>Froment</w:t>
      </w:r>
      <w:proofErr w:type="spellEnd"/>
      <w:r w:rsidRPr="004A79D3">
        <w:rPr>
          <w:rFonts w:ascii="Times New Roman" w:hAnsi="Times New Roman" w:cs="Times New Roman"/>
        </w:rPr>
        <w:t xml:space="preserve">, J. Kohler, L. Purser, &amp; L. Wilson (Eds.), </w:t>
      </w:r>
      <w:r w:rsidRPr="004A79D3">
        <w:rPr>
          <w:rFonts w:ascii="Times New Roman" w:hAnsi="Times New Roman" w:cs="Times New Roman"/>
          <w:i/>
        </w:rPr>
        <w:t xml:space="preserve">EUA Bologna handbook: Making Bologna work </w:t>
      </w:r>
      <w:r w:rsidRPr="004A79D3">
        <w:rPr>
          <w:rFonts w:ascii="Times New Roman" w:hAnsi="Times New Roman" w:cs="Times New Roman"/>
        </w:rPr>
        <w:t>(</w:t>
      </w:r>
      <w:proofErr w:type="gramStart"/>
      <w:r w:rsidRPr="004A79D3">
        <w:rPr>
          <w:rFonts w:ascii="Times New Roman" w:hAnsi="Times New Roman" w:cs="Times New Roman"/>
        </w:rPr>
        <w:t>pp. )</w:t>
      </w:r>
      <w:proofErr w:type="gramEnd"/>
      <w:r w:rsidRPr="004A79D3">
        <w:rPr>
          <w:rFonts w:ascii="Times New Roman" w:hAnsi="Times New Roman" w:cs="Times New Roman"/>
        </w:rPr>
        <w:t xml:space="preserve">. Berlin: </w:t>
      </w:r>
      <w:proofErr w:type="spellStart"/>
      <w:r w:rsidRPr="004A79D3">
        <w:rPr>
          <w:rFonts w:ascii="Times New Roman" w:hAnsi="Times New Roman" w:cs="Times New Roman"/>
        </w:rPr>
        <w:t>Raabe</w:t>
      </w:r>
      <w:proofErr w:type="spellEnd"/>
      <w:r w:rsidRPr="004A79D3">
        <w:rPr>
          <w:rFonts w:ascii="Times New Roman" w:hAnsi="Times New Roman" w:cs="Times New Roman"/>
        </w:rPr>
        <w:t>.</w:t>
      </w:r>
    </w:p>
    <w:p w14:paraId="03CEC44F" w14:textId="77777777" w:rsidR="002819EE" w:rsidRPr="004A79D3" w:rsidRDefault="002819EE" w:rsidP="002819EE">
      <w:pPr>
        <w:ind w:left="720" w:hanging="720"/>
        <w:rPr>
          <w:rFonts w:ascii="Times New Roman" w:hAnsi="Times New Roman" w:cs="Times New Roman"/>
        </w:rPr>
      </w:pPr>
      <w:r w:rsidRPr="004A79D3">
        <w:rPr>
          <w:rFonts w:ascii="Times New Roman" w:hAnsi="Times New Roman" w:cs="Times New Roman"/>
        </w:rPr>
        <w:t xml:space="preserve">Lee, A., &amp; Green, B. (2009). Supervision as metaphor. </w:t>
      </w:r>
      <w:r w:rsidRPr="004A79D3">
        <w:rPr>
          <w:rFonts w:ascii="Times New Roman" w:hAnsi="Times New Roman" w:cs="Times New Roman"/>
          <w:i/>
        </w:rPr>
        <w:t>Studies in Higher Education, 34</w:t>
      </w:r>
      <w:r w:rsidRPr="004A79D3">
        <w:rPr>
          <w:rFonts w:ascii="Times New Roman" w:hAnsi="Times New Roman" w:cs="Times New Roman"/>
        </w:rPr>
        <w:t>(6), 615–630.</w:t>
      </w:r>
    </w:p>
    <w:p w14:paraId="2E4DBC4E" w14:textId="77777777" w:rsidR="002819EE" w:rsidRPr="004A79D3" w:rsidRDefault="002819EE" w:rsidP="002819EE">
      <w:pPr>
        <w:ind w:left="720" w:hanging="720"/>
        <w:rPr>
          <w:rFonts w:ascii="Times New Roman" w:hAnsi="Times New Roman" w:cs="Times New Roman"/>
        </w:rPr>
      </w:pPr>
      <w:r w:rsidRPr="004A79D3">
        <w:rPr>
          <w:rFonts w:ascii="Times New Roman" w:hAnsi="Times New Roman" w:cs="Times New Roman"/>
        </w:rPr>
        <w:t xml:space="preserve">Neumann, R. (2003). The doctoral education experience: Diversity and complexity. Canberra, Australia: Department of Education, Science and Training, Commonwealth of Australia. Retrieved from </w:t>
      </w:r>
      <w:r w:rsidRPr="004A79D3">
        <w:rPr>
          <w:rFonts w:ascii="Times New Roman" w:hAnsi="Times New Roman" w:cs="Times New Roman"/>
          <w:bCs/>
        </w:rPr>
        <w:t>http://hdl.handle.net/1959.14/1088011</w:t>
      </w:r>
    </w:p>
    <w:p w14:paraId="773DB940" w14:textId="178301CA" w:rsidR="002819EE" w:rsidRPr="004A79D3" w:rsidRDefault="002819EE" w:rsidP="002819EE">
      <w:pPr>
        <w:ind w:left="567" w:hanging="567"/>
        <w:rPr>
          <w:rFonts w:ascii="Times New Roman" w:hAnsi="Times New Roman" w:cs="Times New Roman"/>
        </w:rPr>
      </w:pPr>
      <w:r w:rsidRPr="004A79D3">
        <w:rPr>
          <w:rFonts w:ascii="Times New Roman" w:hAnsi="Times New Roman" w:cs="Times New Roman"/>
        </w:rPr>
        <w:lastRenderedPageBreak/>
        <w:t>Pearson, M. and Brew, A. (2002). Research Training and Supe</w:t>
      </w:r>
      <w:r w:rsidR="00523D25">
        <w:rPr>
          <w:rFonts w:ascii="Times New Roman" w:hAnsi="Times New Roman" w:cs="Times New Roman"/>
        </w:rPr>
        <w:t>rvision Development.</w:t>
      </w:r>
      <w:r w:rsidRPr="004A79D3">
        <w:rPr>
          <w:rFonts w:ascii="Times New Roman" w:hAnsi="Times New Roman" w:cs="Times New Roman"/>
        </w:rPr>
        <w:t xml:space="preserve">  </w:t>
      </w:r>
      <w:r w:rsidRPr="004A79D3">
        <w:rPr>
          <w:rFonts w:ascii="Times New Roman" w:hAnsi="Times New Roman" w:cs="Times New Roman"/>
          <w:i/>
        </w:rPr>
        <w:t xml:space="preserve">Studies in Higher          Education </w:t>
      </w:r>
      <w:r w:rsidRPr="004A79D3">
        <w:rPr>
          <w:rFonts w:ascii="Times New Roman" w:hAnsi="Times New Roman" w:cs="Times New Roman"/>
        </w:rPr>
        <w:t xml:space="preserve"> 27(2), 135-150</w:t>
      </w:r>
    </w:p>
    <w:p w14:paraId="15F8BFF1" w14:textId="77777777" w:rsidR="002819EE" w:rsidRPr="004A79D3" w:rsidRDefault="002819EE" w:rsidP="002819EE">
      <w:pPr>
        <w:ind w:left="720" w:hanging="720"/>
        <w:rPr>
          <w:rFonts w:ascii="Times New Roman" w:hAnsi="Times New Roman" w:cs="Times New Roman"/>
        </w:rPr>
      </w:pPr>
      <w:r w:rsidRPr="004A79D3">
        <w:rPr>
          <w:rFonts w:ascii="Times New Roman" w:hAnsi="Times New Roman" w:cs="Times New Roman"/>
        </w:rPr>
        <w:t xml:space="preserve">Pyhältö, K., </w:t>
      </w:r>
      <w:proofErr w:type="spellStart"/>
      <w:r w:rsidRPr="004A79D3">
        <w:rPr>
          <w:rFonts w:ascii="Times New Roman" w:hAnsi="Times New Roman" w:cs="Times New Roman"/>
        </w:rPr>
        <w:t>Vekkaila</w:t>
      </w:r>
      <w:proofErr w:type="spellEnd"/>
      <w:r w:rsidRPr="004A79D3">
        <w:rPr>
          <w:rFonts w:ascii="Times New Roman" w:hAnsi="Times New Roman" w:cs="Times New Roman"/>
        </w:rPr>
        <w:t xml:space="preserve"> J., &amp; </w:t>
      </w:r>
      <w:proofErr w:type="spellStart"/>
      <w:r w:rsidRPr="004A79D3">
        <w:rPr>
          <w:rFonts w:ascii="Times New Roman" w:hAnsi="Times New Roman" w:cs="Times New Roman"/>
        </w:rPr>
        <w:t>Keskinen</w:t>
      </w:r>
      <w:proofErr w:type="spellEnd"/>
      <w:r w:rsidRPr="004A79D3">
        <w:rPr>
          <w:rFonts w:ascii="Times New Roman" w:hAnsi="Times New Roman" w:cs="Times New Roman"/>
        </w:rPr>
        <w:t xml:space="preserve"> J. (2015). Fit matters in the supervisory relationship: Doctoral students and </w:t>
      </w:r>
      <w:proofErr w:type="gramStart"/>
      <w:r w:rsidRPr="004A79D3">
        <w:rPr>
          <w:rFonts w:ascii="Times New Roman" w:hAnsi="Times New Roman" w:cs="Times New Roman"/>
        </w:rPr>
        <w:t>supervisors</w:t>
      </w:r>
      <w:proofErr w:type="gramEnd"/>
      <w:r w:rsidRPr="004A79D3">
        <w:rPr>
          <w:rFonts w:ascii="Times New Roman" w:hAnsi="Times New Roman" w:cs="Times New Roman"/>
        </w:rPr>
        <w:t xml:space="preserve"> perceptions about the supervisory activities. </w:t>
      </w:r>
      <w:r w:rsidRPr="004A79D3">
        <w:rPr>
          <w:rFonts w:ascii="Times New Roman" w:hAnsi="Times New Roman" w:cs="Times New Roman"/>
          <w:i/>
        </w:rPr>
        <w:t>Innovations in Education and Teaching International, 52</w:t>
      </w:r>
      <w:r w:rsidRPr="004A79D3">
        <w:rPr>
          <w:rFonts w:ascii="Times New Roman" w:hAnsi="Times New Roman" w:cs="Times New Roman"/>
        </w:rPr>
        <w:t>(1), 4–16.</w:t>
      </w:r>
    </w:p>
    <w:p w14:paraId="5D46DDF6" w14:textId="77777777" w:rsidR="000C5FE5" w:rsidRPr="000C5FE5" w:rsidRDefault="000C5FE5" w:rsidP="000C5FE5">
      <w:pPr>
        <w:ind w:left="720" w:hanging="720"/>
        <w:rPr>
          <w:rFonts w:ascii="Times New Roman" w:hAnsi="Times New Roman" w:cs="Times New Roman"/>
          <w:lang w:val="en-US"/>
        </w:rPr>
      </w:pPr>
      <w:proofErr w:type="spellStart"/>
      <w:r w:rsidRPr="000C5FE5">
        <w:rPr>
          <w:rFonts w:ascii="Times New Roman" w:hAnsi="Times New Roman" w:cs="Times New Roman"/>
          <w:lang w:val="en-US"/>
        </w:rPr>
        <w:t>Roxå</w:t>
      </w:r>
      <w:proofErr w:type="spellEnd"/>
      <w:r w:rsidRPr="000C5FE5">
        <w:rPr>
          <w:rFonts w:ascii="Times New Roman" w:hAnsi="Times New Roman" w:cs="Times New Roman"/>
          <w:lang w:val="en-US"/>
        </w:rPr>
        <w:t xml:space="preserve">, T., &amp; </w:t>
      </w:r>
      <w:proofErr w:type="spellStart"/>
      <w:r w:rsidRPr="000C5FE5">
        <w:rPr>
          <w:rFonts w:ascii="Times New Roman" w:hAnsi="Times New Roman" w:cs="Times New Roman"/>
          <w:lang w:val="en-US"/>
        </w:rPr>
        <w:t>Mårtensson</w:t>
      </w:r>
      <w:proofErr w:type="spellEnd"/>
      <w:r w:rsidRPr="000C5FE5">
        <w:rPr>
          <w:rFonts w:ascii="Times New Roman" w:hAnsi="Times New Roman" w:cs="Times New Roman"/>
          <w:lang w:val="en-US"/>
        </w:rPr>
        <w:t xml:space="preserve">, K. (2015). </w:t>
      </w:r>
      <w:proofErr w:type="spellStart"/>
      <w:r w:rsidRPr="000C5FE5">
        <w:rPr>
          <w:rFonts w:ascii="Times New Roman" w:hAnsi="Times New Roman" w:cs="Times New Roman"/>
          <w:lang w:val="en-US"/>
        </w:rPr>
        <w:t>Microcultures</w:t>
      </w:r>
      <w:proofErr w:type="spellEnd"/>
      <w:r w:rsidRPr="000C5FE5">
        <w:rPr>
          <w:rFonts w:ascii="Times New Roman" w:hAnsi="Times New Roman" w:cs="Times New Roman"/>
          <w:lang w:val="en-US"/>
        </w:rPr>
        <w:t xml:space="preserve"> and informal learning: A heuristic guiding analysis of conditions for informal learning in local higher education workplaces. </w:t>
      </w:r>
      <w:r w:rsidRPr="000C5FE5">
        <w:rPr>
          <w:rFonts w:ascii="Times New Roman" w:hAnsi="Times New Roman" w:cs="Times New Roman"/>
          <w:i/>
          <w:iCs/>
          <w:lang w:val="en-US"/>
        </w:rPr>
        <w:t>International Journal for Academic Development</w:t>
      </w:r>
      <w:r w:rsidRPr="000C5FE5">
        <w:rPr>
          <w:rFonts w:ascii="Times New Roman" w:hAnsi="Times New Roman" w:cs="Times New Roman"/>
          <w:lang w:val="en-US"/>
        </w:rPr>
        <w:t>, </w:t>
      </w:r>
      <w:r w:rsidRPr="000C5FE5">
        <w:rPr>
          <w:rFonts w:ascii="Times New Roman" w:hAnsi="Times New Roman" w:cs="Times New Roman"/>
          <w:i/>
          <w:iCs/>
          <w:lang w:val="en-US"/>
        </w:rPr>
        <w:t>20</w:t>
      </w:r>
      <w:r w:rsidRPr="000C5FE5">
        <w:rPr>
          <w:rFonts w:ascii="Times New Roman" w:hAnsi="Times New Roman" w:cs="Times New Roman"/>
          <w:lang w:val="en-US"/>
        </w:rPr>
        <w:t>(2), 193-205.</w:t>
      </w:r>
    </w:p>
    <w:p w14:paraId="3799B40D" w14:textId="0BDFBA4A" w:rsidR="00DE48E5" w:rsidRDefault="00B4681A" w:rsidP="002819EE">
      <w:pPr>
        <w:ind w:left="720" w:hanging="720"/>
        <w:rPr>
          <w:rFonts w:ascii="Times New Roman" w:hAnsi="Times New Roman" w:cs="Times New Roman"/>
        </w:rPr>
      </w:pPr>
      <w:r>
        <w:rPr>
          <w:rFonts w:ascii="Times New Roman" w:hAnsi="Times New Roman" w:cs="Times New Roman"/>
        </w:rPr>
        <w:t>Universities Australia. (2015) H</w:t>
      </w:r>
      <w:r w:rsidR="00DE48E5">
        <w:rPr>
          <w:rFonts w:ascii="Times New Roman" w:hAnsi="Times New Roman" w:cs="Times New Roman"/>
        </w:rPr>
        <w:t>igher Education and Rese</w:t>
      </w:r>
      <w:r>
        <w:rPr>
          <w:rFonts w:ascii="Times New Roman" w:hAnsi="Times New Roman" w:cs="Times New Roman"/>
        </w:rPr>
        <w:t>arch Facts and Figures. R</w:t>
      </w:r>
      <w:r w:rsidR="00DE48E5">
        <w:rPr>
          <w:rFonts w:ascii="Times New Roman" w:hAnsi="Times New Roman" w:cs="Times New Roman"/>
        </w:rPr>
        <w:t xml:space="preserve">etrieved from </w:t>
      </w:r>
      <w:hyperlink r:id="rId22" w:anchor=".WvqNS9OFPOQ" w:history="1">
        <w:r w:rsidR="00DE48E5" w:rsidRPr="00BE516A">
          <w:rPr>
            <w:rStyle w:val="Hyperlink"/>
            <w:rFonts w:ascii="Times New Roman" w:hAnsi="Times New Roman" w:cs="Times New Roman"/>
          </w:rPr>
          <w:t>https://www.universitiesaustralia.edu.au/australias-universities/key-facts-and-data#.WvqNS9OFPOQ</w:t>
        </w:r>
      </w:hyperlink>
      <w:r w:rsidR="00DE48E5">
        <w:rPr>
          <w:rFonts w:ascii="Times New Roman" w:hAnsi="Times New Roman" w:cs="Times New Roman"/>
        </w:rPr>
        <w:t xml:space="preserve"> </w:t>
      </w:r>
    </w:p>
    <w:p w14:paraId="02E8456A" w14:textId="77777777" w:rsidR="002819EE" w:rsidRPr="004A79D3" w:rsidRDefault="002819EE" w:rsidP="002819EE">
      <w:pPr>
        <w:ind w:left="720" w:hanging="720"/>
        <w:rPr>
          <w:rFonts w:ascii="Times New Roman" w:hAnsi="Times New Roman" w:cs="Times New Roman"/>
        </w:rPr>
      </w:pPr>
      <w:proofErr w:type="spellStart"/>
      <w:r w:rsidRPr="004A79D3">
        <w:rPr>
          <w:rFonts w:ascii="Times New Roman" w:hAnsi="Times New Roman" w:cs="Times New Roman"/>
        </w:rPr>
        <w:t>Wisker</w:t>
      </w:r>
      <w:proofErr w:type="spellEnd"/>
      <w:r w:rsidRPr="004A79D3">
        <w:rPr>
          <w:rFonts w:ascii="Times New Roman" w:hAnsi="Times New Roman" w:cs="Times New Roman"/>
        </w:rPr>
        <w:t xml:space="preserve">, G., &amp; Robinson, G. (2012). Picking up the pieces: Supervisors and doctoral ‘orphans’. </w:t>
      </w:r>
      <w:r w:rsidRPr="004A79D3">
        <w:rPr>
          <w:rFonts w:ascii="Times New Roman" w:hAnsi="Times New Roman" w:cs="Times New Roman"/>
          <w:i/>
        </w:rPr>
        <w:t>International Journal for Researcher Development, 3</w:t>
      </w:r>
      <w:r w:rsidRPr="004A79D3">
        <w:rPr>
          <w:rFonts w:ascii="Times New Roman" w:hAnsi="Times New Roman" w:cs="Times New Roman"/>
        </w:rPr>
        <w:t>(2), 139–153.</w:t>
      </w:r>
    </w:p>
    <w:p w14:paraId="23BBA437" w14:textId="77777777" w:rsidR="002819EE" w:rsidRPr="004A79D3" w:rsidRDefault="002819EE" w:rsidP="002819EE">
      <w:pPr>
        <w:ind w:left="720" w:hanging="720"/>
        <w:rPr>
          <w:rFonts w:ascii="Times New Roman" w:hAnsi="Times New Roman" w:cs="Times New Roman"/>
        </w:rPr>
      </w:pPr>
      <w:proofErr w:type="spellStart"/>
      <w:r w:rsidRPr="004A79D3">
        <w:rPr>
          <w:rFonts w:ascii="Times New Roman" w:hAnsi="Times New Roman" w:cs="Times New Roman"/>
        </w:rPr>
        <w:t>Woolderink</w:t>
      </w:r>
      <w:proofErr w:type="spellEnd"/>
      <w:r w:rsidRPr="004A79D3">
        <w:rPr>
          <w:rFonts w:ascii="Times New Roman" w:hAnsi="Times New Roman" w:cs="Times New Roman"/>
        </w:rPr>
        <w:t xml:space="preserve">, M., </w:t>
      </w:r>
      <w:proofErr w:type="spellStart"/>
      <w:r w:rsidRPr="004A79D3">
        <w:rPr>
          <w:rFonts w:ascii="Times New Roman" w:hAnsi="Times New Roman" w:cs="Times New Roman"/>
        </w:rPr>
        <w:t>Putnik</w:t>
      </w:r>
      <w:proofErr w:type="spellEnd"/>
      <w:r w:rsidRPr="004A79D3">
        <w:rPr>
          <w:rFonts w:ascii="Times New Roman" w:hAnsi="Times New Roman" w:cs="Times New Roman"/>
        </w:rPr>
        <w:t xml:space="preserve">, K., van der Boom, H., &amp; </w:t>
      </w:r>
      <w:proofErr w:type="spellStart"/>
      <w:r w:rsidRPr="004A79D3">
        <w:rPr>
          <w:rFonts w:ascii="Times New Roman" w:hAnsi="Times New Roman" w:cs="Times New Roman"/>
        </w:rPr>
        <w:t>Klabbers</w:t>
      </w:r>
      <w:proofErr w:type="spellEnd"/>
      <w:r w:rsidRPr="004A79D3">
        <w:rPr>
          <w:rFonts w:ascii="Times New Roman" w:hAnsi="Times New Roman" w:cs="Times New Roman"/>
        </w:rPr>
        <w:t>, G. (2015). The voice of PhD candidates and PhD supervisors. A qualitative exploratory study amongst PhD candidates and supervisors to evaluate the relational aspects of PhD supervision in the Netherlands. </w:t>
      </w:r>
      <w:r w:rsidRPr="004A79D3">
        <w:rPr>
          <w:rFonts w:ascii="Times New Roman" w:hAnsi="Times New Roman" w:cs="Times New Roman"/>
          <w:i/>
          <w:iCs/>
        </w:rPr>
        <w:t>International Journal of Doctoral Studies</w:t>
      </w:r>
      <w:r w:rsidRPr="004A79D3">
        <w:rPr>
          <w:rFonts w:ascii="Times New Roman" w:hAnsi="Times New Roman" w:cs="Times New Roman"/>
        </w:rPr>
        <w:t>, </w:t>
      </w:r>
      <w:r w:rsidRPr="004A79D3">
        <w:rPr>
          <w:rFonts w:ascii="Times New Roman" w:hAnsi="Times New Roman" w:cs="Times New Roman"/>
          <w:i/>
          <w:iCs/>
        </w:rPr>
        <w:t>10</w:t>
      </w:r>
      <w:r w:rsidRPr="004A79D3">
        <w:rPr>
          <w:rFonts w:ascii="Times New Roman" w:hAnsi="Times New Roman" w:cs="Times New Roman"/>
        </w:rPr>
        <w:t>, 217-235.</w:t>
      </w:r>
    </w:p>
    <w:p w14:paraId="70978801" w14:textId="77777777" w:rsidR="002819EE" w:rsidRDefault="002819EE" w:rsidP="002819EE"/>
    <w:p w14:paraId="1E6B3F65" w14:textId="77777777" w:rsidR="002819EE" w:rsidRPr="003D0645" w:rsidRDefault="002819EE" w:rsidP="002819EE">
      <w:pPr>
        <w:widowControl w:val="0"/>
        <w:spacing w:after="0" w:line="240" w:lineRule="auto"/>
        <w:ind w:left="100" w:right="-20"/>
        <w:rPr>
          <w:rFonts w:ascii="Calibri" w:eastAsia="Calibri" w:hAnsi="Calibri" w:cs="Calibri"/>
          <w:lang w:val="en-US"/>
        </w:rPr>
      </w:pPr>
      <w:r w:rsidRPr="003D0645">
        <w:rPr>
          <w:rFonts w:ascii="Calibri" w:eastAsia="Calibri" w:hAnsi="Calibri" w:cs="Calibri"/>
          <w:b/>
          <w:bCs/>
          <w:lang w:val="en-US"/>
        </w:rPr>
        <w:t>For</w:t>
      </w:r>
      <w:r w:rsidRPr="003D0645">
        <w:rPr>
          <w:rFonts w:ascii="Calibri" w:eastAsia="Calibri" w:hAnsi="Calibri" w:cs="Calibri"/>
          <w:b/>
          <w:bCs/>
          <w:spacing w:val="-4"/>
          <w:lang w:val="en-US"/>
        </w:rPr>
        <w:t xml:space="preserve"> </w:t>
      </w:r>
      <w:r w:rsidRPr="003D0645">
        <w:rPr>
          <w:rFonts w:ascii="Calibri" w:eastAsia="Calibri" w:hAnsi="Calibri" w:cs="Calibri"/>
          <w:b/>
          <w:bCs/>
          <w:spacing w:val="1"/>
          <w:lang w:val="en-US"/>
        </w:rPr>
        <w:t>m</w:t>
      </w:r>
      <w:r w:rsidRPr="003D0645">
        <w:rPr>
          <w:rFonts w:ascii="Calibri" w:eastAsia="Calibri" w:hAnsi="Calibri" w:cs="Calibri"/>
          <w:b/>
          <w:bCs/>
          <w:lang w:val="en-US"/>
        </w:rPr>
        <w:t>ul</w:t>
      </w:r>
      <w:r w:rsidRPr="003D0645">
        <w:rPr>
          <w:rFonts w:ascii="Calibri" w:eastAsia="Calibri" w:hAnsi="Calibri" w:cs="Calibri"/>
          <w:b/>
          <w:bCs/>
          <w:spacing w:val="-1"/>
          <w:lang w:val="en-US"/>
        </w:rPr>
        <w:t>t</w:t>
      </w:r>
      <w:r w:rsidRPr="003D0645">
        <w:rPr>
          <w:rFonts w:ascii="Calibri" w:eastAsia="Calibri" w:hAnsi="Calibri" w:cs="Calibri"/>
          <w:b/>
          <w:bCs/>
          <w:spacing w:val="1"/>
          <w:lang w:val="en-US"/>
        </w:rPr>
        <w:t>i</w:t>
      </w:r>
      <w:r w:rsidRPr="003D0645">
        <w:rPr>
          <w:rFonts w:ascii="Calibri" w:eastAsia="Calibri" w:hAnsi="Calibri" w:cs="Calibri"/>
          <w:b/>
          <w:bCs/>
          <w:lang w:val="en-US"/>
        </w:rPr>
        <w:t>ple</w:t>
      </w:r>
      <w:r w:rsidRPr="003D0645">
        <w:rPr>
          <w:rFonts w:ascii="Calibri" w:eastAsia="Calibri" w:hAnsi="Calibri" w:cs="Calibri"/>
          <w:b/>
          <w:bCs/>
          <w:spacing w:val="-7"/>
          <w:lang w:val="en-US"/>
        </w:rPr>
        <w:t xml:space="preserve"> </w:t>
      </w:r>
      <w:r w:rsidRPr="003D0645">
        <w:rPr>
          <w:rFonts w:ascii="Calibri" w:eastAsia="Calibri" w:hAnsi="Calibri" w:cs="Calibri"/>
          <w:b/>
          <w:bCs/>
          <w:lang w:val="en-US"/>
        </w:rPr>
        <w:t>a</w:t>
      </w:r>
      <w:r w:rsidRPr="003D0645">
        <w:rPr>
          <w:rFonts w:ascii="Calibri" w:eastAsia="Calibri" w:hAnsi="Calibri" w:cs="Calibri"/>
          <w:b/>
          <w:bCs/>
          <w:spacing w:val="-1"/>
          <w:lang w:val="en-US"/>
        </w:rPr>
        <w:t>u</w:t>
      </w:r>
      <w:r w:rsidRPr="003D0645">
        <w:rPr>
          <w:rFonts w:ascii="Calibri" w:eastAsia="Calibri" w:hAnsi="Calibri" w:cs="Calibri"/>
          <w:b/>
          <w:bCs/>
          <w:lang w:val="en-US"/>
        </w:rPr>
        <w:t>th</w:t>
      </w:r>
      <w:r w:rsidRPr="003D0645">
        <w:rPr>
          <w:rFonts w:ascii="Calibri" w:eastAsia="Calibri" w:hAnsi="Calibri" w:cs="Calibri"/>
          <w:b/>
          <w:bCs/>
          <w:spacing w:val="1"/>
          <w:lang w:val="en-US"/>
        </w:rPr>
        <w:t>o</w:t>
      </w:r>
      <w:r w:rsidRPr="003D0645">
        <w:rPr>
          <w:rFonts w:ascii="Calibri" w:eastAsia="Calibri" w:hAnsi="Calibri" w:cs="Calibri"/>
          <w:b/>
          <w:bCs/>
          <w:lang w:val="en-US"/>
        </w:rPr>
        <w:t>rs:</w:t>
      </w:r>
    </w:p>
    <w:p w14:paraId="2801974B" w14:textId="4A96C389" w:rsidR="002819EE" w:rsidRPr="003D0645" w:rsidRDefault="002819EE" w:rsidP="00523D25">
      <w:pPr>
        <w:widowControl w:val="0"/>
        <w:spacing w:before="7" w:after="0" w:line="246" w:lineRule="auto"/>
        <w:ind w:left="100" w:right="107"/>
        <w:rPr>
          <w:rFonts w:ascii="Calibri" w:eastAsia="Calibri" w:hAnsi="Calibri" w:cs="Calibri"/>
          <w:lang w:val="en-US"/>
        </w:rPr>
      </w:pPr>
      <w:r w:rsidRPr="003D0645">
        <w:rPr>
          <w:rFonts w:ascii="Calibri" w:eastAsia="Calibri" w:hAnsi="Calibri" w:cs="Calibri"/>
          <w:lang w:val="en-US"/>
        </w:rPr>
        <w:t>C</w:t>
      </w:r>
      <w:r w:rsidRPr="003D0645">
        <w:rPr>
          <w:rFonts w:ascii="Calibri" w:eastAsia="Calibri" w:hAnsi="Calibri" w:cs="Calibri"/>
          <w:spacing w:val="1"/>
          <w:lang w:val="en-US"/>
        </w:rPr>
        <w:t>o</w:t>
      </w:r>
      <w:r w:rsidRPr="003D0645">
        <w:rPr>
          <w:rFonts w:ascii="Calibri" w:eastAsia="Calibri" w:hAnsi="Calibri" w:cs="Calibri"/>
          <w:lang w:val="en-US"/>
        </w:rPr>
        <w:t>pyright</w:t>
      </w:r>
      <w:r w:rsidRPr="003D0645">
        <w:rPr>
          <w:rFonts w:ascii="Calibri" w:eastAsia="Calibri" w:hAnsi="Calibri" w:cs="Calibri"/>
          <w:spacing w:val="-10"/>
          <w:lang w:val="en-US"/>
        </w:rPr>
        <w:t xml:space="preserve"> </w:t>
      </w:r>
      <w:r w:rsidRPr="003D0645">
        <w:rPr>
          <w:rFonts w:ascii="Calibri" w:eastAsia="Calibri" w:hAnsi="Calibri" w:cs="Calibri"/>
          <w:lang w:val="en-US"/>
        </w:rPr>
        <w:t>© 20</w:t>
      </w:r>
      <w:r w:rsidRPr="003D0645">
        <w:rPr>
          <w:rFonts w:ascii="Calibri" w:eastAsia="Calibri" w:hAnsi="Calibri" w:cs="Calibri"/>
          <w:spacing w:val="1"/>
          <w:lang w:val="en-US"/>
        </w:rPr>
        <w:t>1</w:t>
      </w:r>
      <w:r w:rsidRPr="003D0645">
        <w:rPr>
          <w:rFonts w:ascii="Calibri" w:eastAsia="Calibri" w:hAnsi="Calibri" w:cs="Calibri"/>
          <w:lang w:val="en-US"/>
        </w:rPr>
        <w:t>8</w:t>
      </w:r>
      <w:r w:rsidRPr="003D0645">
        <w:rPr>
          <w:rFonts w:ascii="Calibri" w:eastAsia="Calibri" w:hAnsi="Calibri" w:cs="Calibri"/>
          <w:spacing w:val="-3"/>
          <w:lang w:val="en-US"/>
        </w:rPr>
        <w:t xml:space="preserve"> </w:t>
      </w:r>
      <w:r>
        <w:rPr>
          <w:rFonts w:ascii="Calibri" w:eastAsia="Calibri" w:hAnsi="Calibri" w:cs="Calibri"/>
          <w:lang w:val="en-US"/>
        </w:rPr>
        <w:t>&lt;    &gt;</w:t>
      </w:r>
      <w:r w:rsidRPr="003D0645">
        <w:rPr>
          <w:rFonts w:ascii="Calibri" w:eastAsia="Calibri" w:hAnsi="Calibri" w:cs="Calibri"/>
          <w:lang w:val="en-US"/>
        </w:rPr>
        <w:t>.</w:t>
      </w:r>
      <w:r w:rsidRPr="003D0645">
        <w:rPr>
          <w:rFonts w:ascii="Calibri" w:eastAsia="Calibri" w:hAnsi="Calibri" w:cs="Calibri"/>
          <w:spacing w:val="-5"/>
          <w:lang w:val="en-US"/>
        </w:rPr>
        <w:t xml:space="preserve"> </w:t>
      </w:r>
      <w:r w:rsidRPr="003D0645">
        <w:rPr>
          <w:rFonts w:ascii="Calibri" w:eastAsia="Calibri" w:hAnsi="Calibri" w:cs="Calibri"/>
          <w:lang w:val="en-US"/>
        </w:rPr>
        <w:t>The</w:t>
      </w:r>
      <w:r w:rsidRPr="003D0645">
        <w:rPr>
          <w:rFonts w:ascii="Calibri" w:eastAsia="Calibri" w:hAnsi="Calibri" w:cs="Calibri"/>
          <w:spacing w:val="-3"/>
          <w:lang w:val="en-US"/>
        </w:rPr>
        <w:t xml:space="preserve"> </w:t>
      </w:r>
      <w:r w:rsidRPr="003D0645">
        <w:rPr>
          <w:rFonts w:ascii="Calibri" w:eastAsia="Calibri" w:hAnsi="Calibri" w:cs="Calibri"/>
          <w:lang w:val="en-US"/>
        </w:rPr>
        <w:t>a</w:t>
      </w:r>
      <w:r w:rsidRPr="003D0645">
        <w:rPr>
          <w:rFonts w:ascii="Calibri" w:eastAsia="Calibri" w:hAnsi="Calibri" w:cs="Calibri"/>
          <w:spacing w:val="1"/>
          <w:lang w:val="en-US"/>
        </w:rPr>
        <w:t>u</w:t>
      </w:r>
      <w:r w:rsidRPr="003D0645">
        <w:rPr>
          <w:rFonts w:ascii="Calibri" w:eastAsia="Calibri" w:hAnsi="Calibri" w:cs="Calibri"/>
          <w:lang w:val="en-US"/>
        </w:rPr>
        <w:t>tho</w:t>
      </w:r>
      <w:r w:rsidRPr="003D0645">
        <w:rPr>
          <w:rFonts w:ascii="Calibri" w:eastAsia="Calibri" w:hAnsi="Calibri" w:cs="Calibri"/>
          <w:spacing w:val="1"/>
          <w:lang w:val="en-US"/>
        </w:rPr>
        <w:t>r</w:t>
      </w:r>
      <w:r w:rsidRPr="003D0645">
        <w:rPr>
          <w:rFonts w:ascii="Calibri" w:eastAsia="Calibri" w:hAnsi="Calibri" w:cs="Calibri"/>
          <w:lang w:val="en-US"/>
        </w:rPr>
        <w:t>s</w:t>
      </w:r>
      <w:r w:rsidRPr="003D0645">
        <w:rPr>
          <w:rFonts w:ascii="Calibri" w:eastAsia="Calibri" w:hAnsi="Calibri" w:cs="Calibri"/>
          <w:spacing w:val="-7"/>
          <w:lang w:val="en-US"/>
        </w:rPr>
        <w:t xml:space="preserve"> </w:t>
      </w:r>
      <w:r w:rsidRPr="003D0645">
        <w:rPr>
          <w:rFonts w:ascii="Calibri" w:eastAsia="Calibri" w:hAnsi="Calibri" w:cs="Calibri"/>
          <w:lang w:val="en-US"/>
        </w:rPr>
        <w:t>a</w:t>
      </w:r>
      <w:r w:rsidRPr="003D0645">
        <w:rPr>
          <w:rFonts w:ascii="Calibri" w:eastAsia="Calibri" w:hAnsi="Calibri" w:cs="Calibri"/>
          <w:spacing w:val="1"/>
          <w:lang w:val="en-US"/>
        </w:rPr>
        <w:t>s</w:t>
      </w:r>
      <w:r w:rsidRPr="003D0645">
        <w:rPr>
          <w:rFonts w:ascii="Calibri" w:eastAsia="Calibri" w:hAnsi="Calibri" w:cs="Calibri"/>
          <w:lang w:val="en-US"/>
        </w:rPr>
        <w:t>sign</w:t>
      </w:r>
      <w:r w:rsidRPr="003D0645">
        <w:rPr>
          <w:rFonts w:ascii="Calibri" w:eastAsia="Calibri" w:hAnsi="Calibri" w:cs="Calibri"/>
          <w:spacing w:val="-5"/>
          <w:lang w:val="en-US"/>
        </w:rPr>
        <w:t xml:space="preserve"> </w:t>
      </w:r>
      <w:r w:rsidRPr="003D0645">
        <w:rPr>
          <w:rFonts w:ascii="Calibri" w:eastAsia="Calibri" w:hAnsi="Calibri" w:cs="Calibri"/>
          <w:spacing w:val="-1"/>
          <w:lang w:val="en-US"/>
        </w:rPr>
        <w:t>t</w:t>
      </w:r>
      <w:r w:rsidRPr="003D0645">
        <w:rPr>
          <w:rFonts w:ascii="Calibri" w:eastAsia="Calibri" w:hAnsi="Calibri" w:cs="Calibri"/>
          <w:lang w:val="en-US"/>
        </w:rPr>
        <w:t>o</w:t>
      </w:r>
      <w:r w:rsidRPr="003D0645">
        <w:rPr>
          <w:rFonts w:ascii="Calibri" w:eastAsia="Calibri" w:hAnsi="Calibri" w:cs="Calibri"/>
          <w:spacing w:val="-2"/>
          <w:lang w:val="en-US"/>
        </w:rPr>
        <w:t xml:space="preserve"> </w:t>
      </w:r>
      <w:r w:rsidRPr="003D0645">
        <w:rPr>
          <w:rFonts w:ascii="Calibri" w:eastAsia="Calibri" w:hAnsi="Calibri" w:cs="Calibri"/>
          <w:lang w:val="en-US"/>
        </w:rPr>
        <w:t>H</w:t>
      </w:r>
      <w:r w:rsidRPr="003D0645">
        <w:rPr>
          <w:rFonts w:ascii="Calibri" w:eastAsia="Calibri" w:hAnsi="Calibri" w:cs="Calibri"/>
          <w:spacing w:val="1"/>
          <w:lang w:val="en-US"/>
        </w:rPr>
        <w:t>E</w:t>
      </w:r>
      <w:r w:rsidRPr="003D0645">
        <w:rPr>
          <w:rFonts w:ascii="Calibri" w:eastAsia="Calibri" w:hAnsi="Calibri" w:cs="Calibri"/>
          <w:lang w:val="en-US"/>
        </w:rPr>
        <w:t>RDSA and</w:t>
      </w:r>
      <w:r w:rsidRPr="003D0645">
        <w:rPr>
          <w:rFonts w:ascii="Calibri" w:eastAsia="Calibri" w:hAnsi="Calibri" w:cs="Calibri"/>
          <w:spacing w:val="-3"/>
          <w:lang w:val="en-US"/>
        </w:rPr>
        <w:t xml:space="preserve"> </w:t>
      </w:r>
      <w:r w:rsidRPr="003D0645">
        <w:rPr>
          <w:rFonts w:ascii="Calibri" w:eastAsia="Calibri" w:hAnsi="Calibri" w:cs="Calibri"/>
          <w:lang w:val="en-US"/>
        </w:rPr>
        <w:t>education</w:t>
      </w:r>
      <w:r w:rsidRPr="003D0645">
        <w:rPr>
          <w:rFonts w:ascii="Calibri" w:eastAsia="Calibri" w:hAnsi="Calibri" w:cs="Calibri"/>
          <w:spacing w:val="1"/>
          <w:lang w:val="en-US"/>
        </w:rPr>
        <w:t>a</w:t>
      </w:r>
      <w:r w:rsidRPr="003D0645">
        <w:rPr>
          <w:rFonts w:ascii="Calibri" w:eastAsia="Calibri" w:hAnsi="Calibri" w:cs="Calibri"/>
          <w:lang w:val="en-US"/>
        </w:rPr>
        <w:t>l</w:t>
      </w:r>
      <w:r w:rsidRPr="003D0645">
        <w:rPr>
          <w:rFonts w:ascii="Calibri" w:eastAsia="Calibri" w:hAnsi="Calibri" w:cs="Calibri"/>
          <w:spacing w:val="-10"/>
          <w:lang w:val="en-US"/>
        </w:rPr>
        <w:t xml:space="preserve"> </w:t>
      </w:r>
      <w:r w:rsidRPr="003D0645">
        <w:rPr>
          <w:rFonts w:ascii="Calibri" w:eastAsia="Calibri" w:hAnsi="Calibri" w:cs="Calibri"/>
          <w:lang w:val="en-US"/>
        </w:rPr>
        <w:t>non‐prof</w:t>
      </w:r>
      <w:r w:rsidRPr="003D0645">
        <w:rPr>
          <w:rFonts w:ascii="Calibri" w:eastAsia="Calibri" w:hAnsi="Calibri" w:cs="Calibri"/>
          <w:spacing w:val="1"/>
          <w:lang w:val="en-US"/>
        </w:rPr>
        <w:t>i</w:t>
      </w:r>
      <w:r w:rsidRPr="003D0645">
        <w:rPr>
          <w:rFonts w:ascii="Calibri" w:eastAsia="Calibri" w:hAnsi="Calibri" w:cs="Calibri"/>
          <w:lang w:val="en-US"/>
        </w:rPr>
        <w:t>t</w:t>
      </w:r>
      <w:r w:rsidRPr="003D0645">
        <w:rPr>
          <w:rFonts w:ascii="Calibri" w:eastAsia="Calibri" w:hAnsi="Calibri" w:cs="Calibri"/>
          <w:spacing w:val="-9"/>
          <w:lang w:val="en-US"/>
        </w:rPr>
        <w:t xml:space="preserve"> </w:t>
      </w:r>
      <w:r w:rsidRPr="003D0645">
        <w:rPr>
          <w:rFonts w:ascii="Calibri" w:eastAsia="Calibri" w:hAnsi="Calibri" w:cs="Calibri"/>
          <w:lang w:val="en-US"/>
        </w:rPr>
        <w:t>inst</w:t>
      </w:r>
      <w:r w:rsidRPr="003D0645">
        <w:rPr>
          <w:rFonts w:ascii="Calibri" w:eastAsia="Calibri" w:hAnsi="Calibri" w:cs="Calibri"/>
          <w:spacing w:val="1"/>
          <w:lang w:val="en-US"/>
        </w:rPr>
        <w:t>i</w:t>
      </w:r>
      <w:r w:rsidRPr="003D0645">
        <w:rPr>
          <w:rFonts w:ascii="Calibri" w:eastAsia="Calibri" w:hAnsi="Calibri" w:cs="Calibri"/>
          <w:lang w:val="en-US"/>
        </w:rPr>
        <w:t>tutions</w:t>
      </w:r>
      <w:r w:rsidRPr="003D0645">
        <w:rPr>
          <w:rFonts w:ascii="Calibri" w:eastAsia="Calibri" w:hAnsi="Calibri" w:cs="Calibri"/>
          <w:spacing w:val="-9"/>
          <w:lang w:val="en-US"/>
        </w:rPr>
        <w:t xml:space="preserve"> </w:t>
      </w:r>
      <w:r w:rsidRPr="003D0645">
        <w:rPr>
          <w:rFonts w:ascii="Calibri" w:eastAsia="Calibri" w:hAnsi="Calibri" w:cs="Calibri"/>
          <w:lang w:val="en-US"/>
        </w:rPr>
        <w:t>a</w:t>
      </w:r>
      <w:r w:rsidRPr="003D0645">
        <w:rPr>
          <w:rFonts w:ascii="Calibri" w:eastAsia="Calibri" w:hAnsi="Calibri" w:cs="Calibri"/>
          <w:spacing w:val="-1"/>
          <w:lang w:val="en-US"/>
        </w:rPr>
        <w:t xml:space="preserve"> </w:t>
      </w:r>
      <w:r w:rsidRPr="003D0645">
        <w:rPr>
          <w:rFonts w:ascii="Calibri" w:eastAsia="Calibri" w:hAnsi="Calibri" w:cs="Calibri"/>
          <w:lang w:val="en-US"/>
        </w:rPr>
        <w:t>non‐e</w:t>
      </w:r>
      <w:r w:rsidRPr="003D0645">
        <w:rPr>
          <w:rFonts w:ascii="Calibri" w:eastAsia="Calibri" w:hAnsi="Calibri" w:cs="Calibri"/>
          <w:spacing w:val="1"/>
          <w:lang w:val="en-US"/>
        </w:rPr>
        <w:t>x</w:t>
      </w:r>
      <w:r w:rsidRPr="003D0645">
        <w:rPr>
          <w:rFonts w:ascii="Calibri" w:eastAsia="Calibri" w:hAnsi="Calibri" w:cs="Calibri"/>
          <w:lang w:val="en-US"/>
        </w:rPr>
        <w:t>cl</w:t>
      </w:r>
      <w:r w:rsidRPr="003D0645">
        <w:rPr>
          <w:rFonts w:ascii="Calibri" w:eastAsia="Calibri" w:hAnsi="Calibri" w:cs="Calibri"/>
          <w:spacing w:val="-1"/>
          <w:lang w:val="en-US"/>
        </w:rPr>
        <w:t>u</w:t>
      </w:r>
      <w:r w:rsidRPr="003D0645">
        <w:rPr>
          <w:rFonts w:ascii="Calibri" w:eastAsia="Calibri" w:hAnsi="Calibri" w:cs="Calibri"/>
          <w:lang w:val="en-US"/>
        </w:rPr>
        <w:t>s</w:t>
      </w:r>
      <w:r w:rsidRPr="003D0645">
        <w:rPr>
          <w:rFonts w:ascii="Calibri" w:eastAsia="Calibri" w:hAnsi="Calibri" w:cs="Calibri"/>
          <w:spacing w:val="1"/>
          <w:lang w:val="en-US"/>
        </w:rPr>
        <w:t>i</w:t>
      </w:r>
      <w:r w:rsidRPr="003D0645">
        <w:rPr>
          <w:rFonts w:ascii="Calibri" w:eastAsia="Calibri" w:hAnsi="Calibri" w:cs="Calibri"/>
          <w:lang w:val="en-US"/>
        </w:rPr>
        <w:t>ve</w:t>
      </w:r>
      <w:r w:rsidRPr="003D0645">
        <w:rPr>
          <w:rFonts w:ascii="Calibri" w:eastAsia="Calibri" w:hAnsi="Calibri" w:cs="Calibri"/>
          <w:spacing w:val="-12"/>
          <w:lang w:val="en-US"/>
        </w:rPr>
        <w:t xml:space="preserve"> </w:t>
      </w:r>
      <w:r w:rsidRPr="003D0645">
        <w:rPr>
          <w:rFonts w:ascii="Calibri" w:eastAsia="Calibri" w:hAnsi="Calibri" w:cs="Calibri"/>
          <w:lang w:val="en-US"/>
        </w:rPr>
        <w:t>li</w:t>
      </w:r>
      <w:r w:rsidRPr="003D0645">
        <w:rPr>
          <w:rFonts w:ascii="Calibri" w:eastAsia="Calibri" w:hAnsi="Calibri" w:cs="Calibri"/>
          <w:spacing w:val="-1"/>
          <w:lang w:val="en-US"/>
        </w:rPr>
        <w:t>c</w:t>
      </w:r>
      <w:r w:rsidRPr="003D0645">
        <w:rPr>
          <w:rFonts w:ascii="Calibri" w:eastAsia="Calibri" w:hAnsi="Calibri" w:cs="Calibri"/>
          <w:spacing w:val="1"/>
          <w:lang w:val="en-US"/>
        </w:rPr>
        <w:t>e</w:t>
      </w:r>
      <w:r w:rsidRPr="003D0645">
        <w:rPr>
          <w:rFonts w:ascii="Calibri" w:eastAsia="Calibri" w:hAnsi="Calibri" w:cs="Calibri"/>
          <w:lang w:val="en-US"/>
        </w:rPr>
        <w:t>nse</w:t>
      </w:r>
      <w:r w:rsidRPr="003D0645">
        <w:rPr>
          <w:rFonts w:ascii="Calibri" w:eastAsia="Calibri" w:hAnsi="Calibri" w:cs="Calibri"/>
          <w:spacing w:val="-4"/>
          <w:lang w:val="en-US"/>
        </w:rPr>
        <w:t xml:space="preserve"> </w:t>
      </w:r>
      <w:r w:rsidRPr="003D0645">
        <w:rPr>
          <w:rFonts w:ascii="Calibri" w:eastAsia="Calibri" w:hAnsi="Calibri" w:cs="Calibri"/>
          <w:lang w:val="en-US"/>
        </w:rPr>
        <w:t>to use</w:t>
      </w:r>
      <w:r w:rsidRPr="003D0645">
        <w:rPr>
          <w:rFonts w:ascii="Calibri" w:eastAsia="Calibri" w:hAnsi="Calibri" w:cs="Calibri"/>
          <w:spacing w:val="-3"/>
          <w:lang w:val="en-US"/>
        </w:rPr>
        <w:t xml:space="preserve"> </w:t>
      </w:r>
      <w:r w:rsidRPr="003D0645">
        <w:rPr>
          <w:rFonts w:ascii="Calibri" w:eastAsia="Calibri" w:hAnsi="Calibri" w:cs="Calibri"/>
          <w:lang w:val="en-US"/>
        </w:rPr>
        <w:t>th</w:t>
      </w:r>
      <w:r w:rsidRPr="003D0645">
        <w:rPr>
          <w:rFonts w:ascii="Calibri" w:eastAsia="Calibri" w:hAnsi="Calibri" w:cs="Calibri"/>
          <w:spacing w:val="-1"/>
          <w:lang w:val="en-US"/>
        </w:rPr>
        <w:t>i</w:t>
      </w:r>
      <w:r w:rsidRPr="003D0645">
        <w:rPr>
          <w:rFonts w:ascii="Calibri" w:eastAsia="Calibri" w:hAnsi="Calibri" w:cs="Calibri"/>
          <w:lang w:val="en-US"/>
        </w:rPr>
        <w:t>s</w:t>
      </w:r>
      <w:r w:rsidRPr="003D0645">
        <w:rPr>
          <w:rFonts w:ascii="Calibri" w:eastAsia="Calibri" w:hAnsi="Calibri" w:cs="Calibri"/>
          <w:spacing w:val="-2"/>
          <w:lang w:val="en-US"/>
        </w:rPr>
        <w:t xml:space="preserve"> </w:t>
      </w:r>
      <w:r w:rsidRPr="003D0645">
        <w:rPr>
          <w:rFonts w:ascii="Calibri" w:eastAsia="Calibri" w:hAnsi="Calibri" w:cs="Calibri"/>
          <w:lang w:val="en-US"/>
        </w:rPr>
        <w:t>doc</w:t>
      </w:r>
      <w:r w:rsidRPr="003D0645">
        <w:rPr>
          <w:rFonts w:ascii="Calibri" w:eastAsia="Calibri" w:hAnsi="Calibri" w:cs="Calibri"/>
          <w:spacing w:val="1"/>
          <w:lang w:val="en-US"/>
        </w:rPr>
        <w:t>u</w:t>
      </w:r>
      <w:r w:rsidRPr="003D0645">
        <w:rPr>
          <w:rFonts w:ascii="Calibri" w:eastAsia="Calibri" w:hAnsi="Calibri" w:cs="Calibri"/>
          <w:lang w:val="en-US"/>
        </w:rPr>
        <w:t>ment</w:t>
      </w:r>
      <w:r w:rsidRPr="003D0645">
        <w:rPr>
          <w:rFonts w:ascii="Calibri" w:eastAsia="Calibri" w:hAnsi="Calibri" w:cs="Calibri"/>
          <w:spacing w:val="-9"/>
          <w:lang w:val="en-US"/>
        </w:rPr>
        <w:t xml:space="preserve"> </w:t>
      </w:r>
      <w:r w:rsidRPr="003D0645">
        <w:rPr>
          <w:rFonts w:ascii="Calibri" w:eastAsia="Calibri" w:hAnsi="Calibri" w:cs="Calibri"/>
          <w:lang w:val="en-US"/>
        </w:rPr>
        <w:t>f</w:t>
      </w:r>
      <w:r w:rsidRPr="003D0645">
        <w:rPr>
          <w:rFonts w:ascii="Calibri" w:eastAsia="Calibri" w:hAnsi="Calibri" w:cs="Calibri"/>
          <w:spacing w:val="1"/>
          <w:lang w:val="en-US"/>
        </w:rPr>
        <w:t>o</w:t>
      </w:r>
      <w:r w:rsidRPr="003D0645">
        <w:rPr>
          <w:rFonts w:ascii="Calibri" w:eastAsia="Calibri" w:hAnsi="Calibri" w:cs="Calibri"/>
          <w:lang w:val="en-US"/>
        </w:rPr>
        <w:t>r</w:t>
      </w:r>
      <w:r w:rsidRPr="003D0645">
        <w:rPr>
          <w:rFonts w:ascii="Calibri" w:eastAsia="Calibri" w:hAnsi="Calibri" w:cs="Calibri"/>
          <w:spacing w:val="-3"/>
          <w:lang w:val="en-US"/>
        </w:rPr>
        <w:t xml:space="preserve"> </w:t>
      </w:r>
      <w:r w:rsidRPr="003D0645">
        <w:rPr>
          <w:rFonts w:ascii="Calibri" w:eastAsia="Calibri" w:hAnsi="Calibri" w:cs="Calibri"/>
          <w:lang w:val="en-US"/>
        </w:rPr>
        <w:t>per</w:t>
      </w:r>
      <w:r w:rsidRPr="003D0645">
        <w:rPr>
          <w:rFonts w:ascii="Calibri" w:eastAsia="Calibri" w:hAnsi="Calibri" w:cs="Calibri"/>
          <w:spacing w:val="1"/>
          <w:lang w:val="en-US"/>
        </w:rPr>
        <w:t>s</w:t>
      </w:r>
      <w:r w:rsidRPr="003D0645">
        <w:rPr>
          <w:rFonts w:ascii="Calibri" w:eastAsia="Calibri" w:hAnsi="Calibri" w:cs="Calibri"/>
          <w:lang w:val="en-US"/>
        </w:rPr>
        <w:t>onal</w:t>
      </w:r>
      <w:r w:rsidRPr="003D0645">
        <w:rPr>
          <w:rFonts w:ascii="Calibri" w:eastAsia="Calibri" w:hAnsi="Calibri" w:cs="Calibri"/>
          <w:spacing w:val="-8"/>
          <w:lang w:val="en-US"/>
        </w:rPr>
        <w:t xml:space="preserve"> </w:t>
      </w:r>
      <w:r w:rsidRPr="003D0645">
        <w:rPr>
          <w:rFonts w:ascii="Calibri" w:eastAsia="Calibri" w:hAnsi="Calibri" w:cs="Calibri"/>
          <w:lang w:val="en-US"/>
        </w:rPr>
        <w:t>use and</w:t>
      </w:r>
      <w:r w:rsidRPr="003D0645">
        <w:rPr>
          <w:rFonts w:ascii="Calibri" w:eastAsia="Calibri" w:hAnsi="Calibri" w:cs="Calibri"/>
          <w:spacing w:val="-3"/>
          <w:lang w:val="en-US"/>
        </w:rPr>
        <w:t xml:space="preserve"> </w:t>
      </w:r>
      <w:r w:rsidRPr="003D0645">
        <w:rPr>
          <w:rFonts w:ascii="Calibri" w:eastAsia="Calibri" w:hAnsi="Calibri" w:cs="Calibri"/>
          <w:lang w:val="en-US"/>
        </w:rPr>
        <w:t>in</w:t>
      </w:r>
      <w:r w:rsidRPr="003D0645">
        <w:rPr>
          <w:rFonts w:ascii="Calibri" w:eastAsia="Calibri" w:hAnsi="Calibri" w:cs="Calibri"/>
          <w:spacing w:val="-1"/>
          <w:lang w:val="en-US"/>
        </w:rPr>
        <w:t xml:space="preserve"> c</w:t>
      </w:r>
      <w:r w:rsidRPr="003D0645">
        <w:rPr>
          <w:rFonts w:ascii="Calibri" w:eastAsia="Calibri" w:hAnsi="Calibri" w:cs="Calibri"/>
          <w:lang w:val="en-US"/>
        </w:rPr>
        <w:t>ours</w:t>
      </w:r>
      <w:r w:rsidRPr="003D0645">
        <w:rPr>
          <w:rFonts w:ascii="Calibri" w:eastAsia="Calibri" w:hAnsi="Calibri" w:cs="Calibri"/>
          <w:spacing w:val="1"/>
          <w:lang w:val="en-US"/>
        </w:rPr>
        <w:t>e</w:t>
      </w:r>
      <w:r w:rsidRPr="003D0645">
        <w:rPr>
          <w:rFonts w:ascii="Calibri" w:eastAsia="Calibri" w:hAnsi="Calibri" w:cs="Calibri"/>
          <w:lang w:val="en-US"/>
        </w:rPr>
        <w:t>s</w:t>
      </w:r>
      <w:r w:rsidRPr="003D0645">
        <w:rPr>
          <w:rFonts w:ascii="Calibri" w:eastAsia="Calibri" w:hAnsi="Calibri" w:cs="Calibri"/>
          <w:spacing w:val="-7"/>
          <w:lang w:val="en-US"/>
        </w:rPr>
        <w:t xml:space="preserve"> </w:t>
      </w:r>
      <w:r w:rsidRPr="003D0645">
        <w:rPr>
          <w:rFonts w:ascii="Calibri" w:eastAsia="Calibri" w:hAnsi="Calibri" w:cs="Calibri"/>
          <w:spacing w:val="1"/>
          <w:lang w:val="en-US"/>
        </w:rPr>
        <w:t>o</w:t>
      </w:r>
      <w:r w:rsidRPr="003D0645">
        <w:rPr>
          <w:rFonts w:ascii="Calibri" w:eastAsia="Calibri" w:hAnsi="Calibri" w:cs="Calibri"/>
          <w:lang w:val="en-US"/>
        </w:rPr>
        <w:t>f</w:t>
      </w:r>
      <w:r w:rsidRPr="003D0645">
        <w:rPr>
          <w:rFonts w:ascii="Calibri" w:eastAsia="Calibri" w:hAnsi="Calibri" w:cs="Calibri"/>
          <w:spacing w:val="-2"/>
          <w:lang w:val="en-US"/>
        </w:rPr>
        <w:t xml:space="preserve"> </w:t>
      </w:r>
      <w:r w:rsidRPr="003D0645">
        <w:rPr>
          <w:rFonts w:ascii="Calibri" w:eastAsia="Calibri" w:hAnsi="Calibri" w:cs="Calibri"/>
          <w:lang w:val="en-US"/>
        </w:rPr>
        <w:t>instructi</w:t>
      </w:r>
      <w:r w:rsidRPr="003D0645">
        <w:rPr>
          <w:rFonts w:ascii="Calibri" w:eastAsia="Calibri" w:hAnsi="Calibri" w:cs="Calibri"/>
          <w:spacing w:val="2"/>
          <w:lang w:val="en-US"/>
        </w:rPr>
        <w:t>o</w:t>
      </w:r>
      <w:r w:rsidRPr="003D0645">
        <w:rPr>
          <w:rFonts w:ascii="Calibri" w:eastAsia="Calibri" w:hAnsi="Calibri" w:cs="Calibri"/>
          <w:lang w:val="en-US"/>
        </w:rPr>
        <w:t>n</w:t>
      </w:r>
      <w:r w:rsidRPr="003D0645">
        <w:rPr>
          <w:rFonts w:ascii="Calibri" w:eastAsia="Calibri" w:hAnsi="Calibri" w:cs="Calibri"/>
          <w:spacing w:val="-10"/>
          <w:lang w:val="en-US"/>
        </w:rPr>
        <w:t xml:space="preserve"> </w:t>
      </w:r>
      <w:r w:rsidRPr="003D0645">
        <w:rPr>
          <w:rFonts w:ascii="Calibri" w:eastAsia="Calibri" w:hAnsi="Calibri" w:cs="Calibri"/>
          <w:lang w:val="en-US"/>
        </w:rPr>
        <w:t>provided</w:t>
      </w:r>
      <w:r w:rsidRPr="003D0645">
        <w:rPr>
          <w:rFonts w:ascii="Calibri" w:eastAsia="Calibri" w:hAnsi="Calibri" w:cs="Calibri"/>
          <w:spacing w:val="-7"/>
          <w:lang w:val="en-US"/>
        </w:rPr>
        <w:t xml:space="preserve"> </w:t>
      </w:r>
      <w:r w:rsidRPr="003D0645">
        <w:rPr>
          <w:rFonts w:ascii="Calibri" w:eastAsia="Calibri" w:hAnsi="Calibri" w:cs="Calibri"/>
          <w:lang w:val="en-US"/>
        </w:rPr>
        <w:t>t</w:t>
      </w:r>
      <w:r w:rsidRPr="003D0645">
        <w:rPr>
          <w:rFonts w:ascii="Calibri" w:eastAsia="Calibri" w:hAnsi="Calibri" w:cs="Calibri"/>
          <w:spacing w:val="1"/>
          <w:lang w:val="en-US"/>
        </w:rPr>
        <w:t>h</w:t>
      </w:r>
      <w:r w:rsidRPr="003D0645">
        <w:rPr>
          <w:rFonts w:ascii="Calibri" w:eastAsia="Calibri" w:hAnsi="Calibri" w:cs="Calibri"/>
          <w:lang w:val="en-US"/>
        </w:rPr>
        <w:t>at</w:t>
      </w:r>
      <w:r w:rsidRPr="003D0645">
        <w:rPr>
          <w:rFonts w:ascii="Calibri" w:eastAsia="Calibri" w:hAnsi="Calibri" w:cs="Calibri"/>
          <w:spacing w:val="-4"/>
          <w:lang w:val="en-US"/>
        </w:rPr>
        <w:t xml:space="preserve"> </w:t>
      </w:r>
      <w:r w:rsidRPr="003D0645">
        <w:rPr>
          <w:rFonts w:ascii="Calibri" w:eastAsia="Calibri" w:hAnsi="Calibri" w:cs="Calibri"/>
          <w:spacing w:val="-1"/>
          <w:lang w:val="en-US"/>
        </w:rPr>
        <w:t>t</w:t>
      </w:r>
      <w:r w:rsidRPr="003D0645">
        <w:rPr>
          <w:rFonts w:ascii="Calibri" w:eastAsia="Calibri" w:hAnsi="Calibri" w:cs="Calibri"/>
          <w:spacing w:val="1"/>
          <w:lang w:val="en-US"/>
        </w:rPr>
        <w:t>h</w:t>
      </w:r>
      <w:r w:rsidRPr="003D0645">
        <w:rPr>
          <w:rFonts w:ascii="Calibri" w:eastAsia="Calibri" w:hAnsi="Calibri" w:cs="Calibri"/>
          <w:lang w:val="en-US"/>
        </w:rPr>
        <w:t>e</w:t>
      </w:r>
      <w:r w:rsidRPr="003D0645">
        <w:rPr>
          <w:rFonts w:ascii="Calibri" w:eastAsia="Calibri" w:hAnsi="Calibri" w:cs="Calibri"/>
          <w:spacing w:val="-3"/>
          <w:lang w:val="en-US"/>
        </w:rPr>
        <w:t xml:space="preserve"> </w:t>
      </w:r>
      <w:r w:rsidRPr="003D0645">
        <w:rPr>
          <w:rFonts w:ascii="Calibri" w:eastAsia="Calibri" w:hAnsi="Calibri" w:cs="Calibri"/>
          <w:lang w:val="en-US"/>
        </w:rPr>
        <w:t>art</w:t>
      </w:r>
      <w:r w:rsidRPr="003D0645">
        <w:rPr>
          <w:rFonts w:ascii="Calibri" w:eastAsia="Calibri" w:hAnsi="Calibri" w:cs="Calibri"/>
          <w:spacing w:val="1"/>
          <w:lang w:val="en-US"/>
        </w:rPr>
        <w:t>i</w:t>
      </w:r>
      <w:r w:rsidRPr="003D0645">
        <w:rPr>
          <w:rFonts w:ascii="Calibri" w:eastAsia="Calibri" w:hAnsi="Calibri" w:cs="Calibri"/>
          <w:lang w:val="en-US"/>
        </w:rPr>
        <w:t>cle</w:t>
      </w:r>
      <w:r w:rsidRPr="003D0645">
        <w:rPr>
          <w:rFonts w:ascii="Calibri" w:eastAsia="Calibri" w:hAnsi="Calibri" w:cs="Calibri"/>
          <w:spacing w:val="-5"/>
          <w:lang w:val="en-US"/>
        </w:rPr>
        <w:t xml:space="preserve"> </w:t>
      </w:r>
      <w:r w:rsidRPr="003D0645">
        <w:rPr>
          <w:rFonts w:ascii="Calibri" w:eastAsia="Calibri" w:hAnsi="Calibri" w:cs="Calibri"/>
          <w:spacing w:val="2"/>
          <w:lang w:val="en-US"/>
        </w:rPr>
        <w:t>i</w:t>
      </w:r>
      <w:r w:rsidRPr="003D0645">
        <w:rPr>
          <w:rFonts w:ascii="Calibri" w:eastAsia="Calibri" w:hAnsi="Calibri" w:cs="Calibri"/>
          <w:lang w:val="en-US"/>
        </w:rPr>
        <w:t>s</w:t>
      </w:r>
      <w:r w:rsidRPr="003D0645">
        <w:rPr>
          <w:rFonts w:ascii="Calibri" w:eastAsia="Calibri" w:hAnsi="Calibri" w:cs="Calibri"/>
          <w:spacing w:val="-1"/>
          <w:lang w:val="en-US"/>
        </w:rPr>
        <w:t xml:space="preserve"> </w:t>
      </w:r>
      <w:r w:rsidRPr="003D0645">
        <w:rPr>
          <w:rFonts w:ascii="Calibri" w:eastAsia="Calibri" w:hAnsi="Calibri" w:cs="Calibri"/>
          <w:lang w:val="en-US"/>
        </w:rPr>
        <w:t>used</w:t>
      </w:r>
      <w:r w:rsidRPr="003D0645">
        <w:rPr>
          <w:rFonts w:ascii="Calibri" w:eastAsia="Calibri" w:hAnsi="Calibri" w:cs="Calibri"/>
          <w:spacing w:val="-4"/>
          <w:lang w:val="en-US"/>
        </w:rPr>
        <w:t xml:space="preserve"> </w:t>
      </w:r>
      <w:r w:rsidRPr="003D0645">
        <w:rPr>
          <w:rFonts w:ascii="Calibri" w:eastAsia="Calibri" w:hAnsi="Calibri" w:cs="Calibri"/>
          <w:spacing w:val="1"/>
          <w:lang w:val="en-US"/>
        </w:rPr>
        <w:t>i</w:t>
      </w:r>
      <w:r w:rsidRPr="003D0645">
        <w:rPr>
          <w:rFonts w:ascii="Calibri" w:eastAsia="Calibri" w:hAnsi="Calibri" w:cs="Calibri"/>
          <w:lang w:val="en-US"/>
        </w:rPr>
        <w:t>n</w:t>
      </w:r>
      <w:r w:rsidRPr="003D0645">
        <w:rPr>
          <w:rFonts w:ascii="Calibri" w:eastAsia="Calibri" w:hAnsi="Calibri" w:cs="Calibri"/>
          <w:spacing w:val="-1"/>
          <w:lang w:val="en-US"/>
        </w:rPr>
        <w:t xml:space="preserve"> </w:t>
      </w:r>
      <w:r w:rsidRPr="003D0645">
        <w:rPr>
          <w:rFonts w:ascii="Calibri" w:eastAsia="Calibri" w:hAnsi="Calibri" w:cs="Calibri"/>
          <w:lang w:val="en-US"/>
        </w:rPr>
        <w:t>full</w:t>
      </w:r>
      <w:r w:rsidRPr="003D0645">
        <w:rPr>
          <w:rFonts w:ascii="Calibri" w:eastAsia="Calibri" w:hAnsi="Calibri" w:cs="Calibri"/>
          <w:spacing w:val="-2"/>
          <w:lang w:val="en-US"/>
        </w:rPr>
        <w:t xml:space="preserve"> </w:t>
      </w:r>
      <w:r w:rsidRPr="003D0645">
        <w:rPr>
          <w:rFonts w:ascii="Calibri" w:eastAsia="Calibri" w:hAnsi="Calibri" w:cs="Calibri"/>
          <w:lang w:val="en-US"/>
        </w:rPr>
        <w:t>and</w:t>
      </w:r>
      <w:r w:rsidRPr="003D0645">
        <w:rPr>
          <w:rFonts w:ascii="Calibri" w:eastAsia="Calibri" w:hAnsi="Calibri" w:cs="Calibri"/>
          <w:spacing w:val="-3"/>
          <w:lang w:val="en-US"/>
        </w:rPr>
        <w:t xml:space="preserve"> </w:t>
      </w:r>
      <w:r w:rsidRPr="003D0645">
        <w:rPr>
          <w:rFonts w:ascii="Calibri" w:eastAsia="Calibri" w:hAnsi="Calibri" w:cs="Calibri"/>
          <w:lang w:val="en-US"/>
        </w:rPr>
        <w:t>this</w:t>
      </w:r>
      <w:r w:rsidRPr="003D0645">
        <w:rPr>
          <w:rFonts w:ascii="Calibri" w:eastAsia="Calibri" w:hAnsi="Calibri" w:cs="Calibri"/>
          <w:spacing w:val="-2"/>
          <w:lang w:val="en-US"/>
        </w:rPr>
        <w:t xml:space="preserve"> </w:t>
      </w:r>
      <w:r w:rsidRPr="003D0645">
        <w:rPr>
          <w:rFonts w:ascii="Calibri" w:eastAsia="Calibri" w:hAnsi="Calibri" w:cs="Calibri"/>
          <w:spacing w:val="-1"/>
          <w:lang w:val="en-US"/>
        </w:rPr>
        <w:t>c</w:t>
      </w:r>
      <w:r w:rsidRPr="003D0645">
        <w:rPr>
          <w:rFonts w:ascii="Calibri" w:eastAsia="Calibri" w:hAnsi="Calibri" w:cs="Calibri"/>
          <w:lang w:val="en-US"/>
        </w:rPr>
        <w:t>op</w:t>
      </w:r>
      <w:r w:rsidRPr="003D0645">
        <w:rPr>
          <w:rFonts w:ascii="Calibri" w:eastAsia="Calibri" w:hAnsi="Calibri" w:cs="Calibri"/>
          <w:spacing w:val="1"/>
          <w:lang w:val="en-US"/>
        </w:rPr>
        <w:t>y</w:t>
      </w:r>
      <w:r w:rsidRPr="003D0645">
        <w:rPr>
          <w:rFonts w:ascii="Calibri" w:eastAsia="Calibri" w:hAnsi="Calibri" w:cs="Calibri"/>
          <w:lang w:val="en-US"/>
        </w:rPr>
        <w:t>right</w:t>
      </w:r>
      <w:r w:rsidRPr="003D0645">
        <w:rPr>
          <w:rFonts w:ascii="Calibri" w:eastAsia="Calibri" w:hAnsi="Calibri" w:cs="Calibri"/>
          <w:spacing w:val="-9"/>
          <w:lang w:val="en-US"/>
        </w:rPr>
        <w:t xml:space="preserve"> </w:t>
      </w:r>
      <w:r w:rsidRPr="003D0645">
        <w:rPr>
          <w:rFonts w:ascii="Calibri" w:eastAsia="Calibri" w:hAnsi="Calibri" w:cs="Calibri"/>
          <w:spacing w:val="2"/>
          <w:lang w:val="en-US"/>
        </w:rPr>
        <w:t>s</w:t>
      </w:r>
      <w:r w:rsidRPr="003D0645">
        <w:rPr>
          <w:rFonts w:ascii="Calibri" w:eastAsia="Calibri" w:hAnsi="Calibri" w:cs="Calibri"/>
          <w:lang w:val="en-US"/>
        </w:rPr>
        <w:t>tatem</w:t>
      </w:r>
      <w:r w:rsidRPr="003D0645">
        <w:rPr>
          <w:rFonts w:ascii="Calibri" w:eastAsia="Calibri" w:hAnsi="Calibri" w:cs="Calibri"/>
          <w:spacing w:val="2"/>
          <w:lang w:val="en-US"/>
        </w:rPr>
        <w:t>e</w:t>
      </w:r>
      <w:r w:rsidRPr="003D0645">
        <w:rPr>
          <w:rFonts w:ascii="Calibri" w:eastAsia="Calibri" w:hAnsi="Calibri" w:cs="Calibri"/>
          <w:lang w:val="en-US"/>
        </w:rPr>
        <w:t>nt</w:t>
      </w:r>
      <w:r w:rsidRPr="003D0645">
        <w:rPr>
          <w:rFonts w:ascii="Calibri" w:eastAsia="Calibri" w:hAnsi="Calibri" w:cs="Calibri"/>
          <w:spacing w:val="-10"/>
          <w:lang w:val="en-US"/>
        </w:rPr>
        <w:t xml:space="preserve"> </w:t>
      </w:r>
      <w:r w:rsidRPr="003D0645">
        <w:rPr>
          <w:rFonts w:ascii="Calibri" w:eastAsia="Calibri" w:hAnsi="Calibri" w:cs="Calibri"/>
          <w:lang w:val="en-US"/>
        </w:rPr>
        <w:t>is reprodu</w:t>
      </w:r>
      <w:r w:rsidRPr="003D0645">
        <w:rPr>
          <w:rFonts w:ascii="Calibri" w:eastAsia="Calibri" w:hAnsi="Calibri" w:cs="Calibri"/>
          <w:spacing w:val="-1"/>
          <w:lang w:val="en-US"/>
        </w:rPr>
        <w:t>c</w:t>
      </w:r>
      <w:r w:rsidRPr="003D0645">
        <w:rPr>
          <w:rFonts w:ascii="Calibri" w:eastAsia="Calibri" w:hAnsi="Calibri" w:cs="Calibri"/>
          <w:spacing w:val="1"/>
          <w:lang w:val="en-US"/>
        </w:rPr>
        <w:t>e</w:t>
      </w:r>
      <w:r w:rsidRPr="003D0645">
        <w:rPr>
          <w:rFonts w:ascii="Calibri" w:eastAsia="Calibri" w:hAnsi="Calibri" w:cs="Calibri"/>
          <w:lang w:val="en-US"/>
        </w:rPr>
        <w:t>d.</w:t>
      </w:r>
      <w:r w:rsidRPr="003D0645">
        <w:rPr>
          <w:rFonts w:ascii="Calibri" w:eastAsia="Calibri" w:hAnsi="Calibri" w:cs="Calibri"/>
          <w:spacing w:val="-11"/>
          <w:lang w:val="en-US"/>
        </w:rPr>
        <w:t xml:space="preserve"> </w:t>
      </w:r>
      <w:r w:rsidRPr="003D0645">
        <w:rPr>
          <w:rFonts w:ascii="Calibri" w:eastAsia="Calibri" w:hAnsi="Calibri" w:cs="Calibri"/>
          <w:lang w:val="en-US"/>
        </w:rPr>
        <w:t>The</w:t>
      </w:r>
      <w:r w:rsidRPr="003D0645">
        <w:rPr>
          <w:rFonts w:ascii="Calibri" w:eastAsia="Calibri" w:hAnsi="Calibri" w:cs="Calibri"/>
          <w:spacing w:val="-3"/>
          <w:lang w:val="en-US"/>
        </w:rPr>
        <w:t xml:space="preserve"> </w:t>
      </w:r>
      <w:r w:rsidRPr="003D0645">
        <w:rPr>
          <w:rFonts w:ascii="Calibri" w:eastAsia="Calibri" w:hAnsi="Calibri" w:cs="Calibri"/>
          <w:lang w:val="en-US"/>
        </w:rPr>
        <w:t>a</w:t>
      </w:r>
      <w:r w:rsidRPr="003D0645">
        <w:rPr>
          <w:rFonts w:ascii="Calibri" w:eastAsia="Calibri" w:hAnsi="Calibri" w:cs="Calibri"/>
          <w:spacing w:val="1"/>
          <w:lang w:val="en-US"/>
        </w:rPr>
        <w:t>u</w:t>
      </w:r>
      <w:r w:rsidRPr="003D0645">
        <w:rPr>
          <w:rFonts w:ascii="Calibri" w:eastAsia="Calibri" w:hAnsi="Calibri" w:cs="Calibri"/>
          <w:lang w:val="en-US"/>
        </w:rPr>
        <w:t>thors</w:t>
      </w:r>
      <w:r w:rsidRPr="003D0645">
        <w:rPr>
          <w:rFonts w:ascii="Calibri" w:eastAsia="Calibri" w:hAnsi="Calibri" w:cs="Calibri"/>
          <w:spacing w:val="-6"/>
          <w:lang w:val="en-US"/>
        </w:rPr>
        <w:t xml:space="preserve"> </w:t>
      </w:r>
      <w:r w:rsidRPr="003D0645">
        <w:rPr>
          <w:rFonts w:ascii="Calibri" w:eastAsia="Calibri" w:hAnsi="Calibri" w:cs="Calibri"/>
          <w:spacing w:val="1"/>
          <w:lang w:val="en-US"/>
        </w:rPr>
        <w:t>a</w:t>
      </w:r>
      <w:r w:rsidRPr="003D0645">
        <w:rPr>
          <w:rFonts w:ascii="Calibri" w:eastAsia="Calibri" w:hAnsi="Calibri" w:cs="Calibri"/>
          <w:lang w:val="en-US"/>
        </w:rPr>
        <w:t>lso</w:t>
      </w:r>
      <w:r w:rsidRPr="003D0645">
        <w:rPr>
          <w:rFonts w:ascii="Calibri" w:eastAsia="Calibri" w:hAnsi="Calibri" w:cs="Calibri"/>
          <w:spacing w:val="-3"/>
          <w:lang w:val="en-US"/>
        </w:rPr>
        <w:t xml:space="preserve"> </w:t>
      </w:r>
      <w:r w:rsidRPr="003D0645">
        <w:rPr>
          <w:rFonts w:ascii="Calibri" w:eastAsia="Calibri" w:hAnsi="Calibri" w:cs="Calibri"/>
          <w:spacing w:val="-1"/>
          <w:lang w:val="en-US"/>
        </w:rPr>
        <w:t>g</w:t>
      </w:r>
      <w:r w:rsidRPr="003D0645">
        <w:rPr>
          <w:rFonts w:ascii="Calibri" w:eastAsia="Calibri" w:hAnsi="Calibri" w:cs="Calibri"/>
          <w:lang w:val="en-US"/>
        </w:rPr>
        <w:t>rant</w:t>
      </w:r>
      <w:r w:rsidRPr="003D0645">
        <w:rPr>
          <w:rFonts w:ascii="Calibri" w:eastAsia="Calibri" w:hAnsi="Calibri" w:cs="Calibri"/>
          <w:spacing w:val="-5"/>
          <w:lang w:val="en-US"/>
        </w:rPr>
        <w:t xml:space="preserve"> </w:t>
      </w:r>
      <w:r w:rsidRPr="003D0645">
        <w:rPr>
          <w:rFonts w:ascii="Calibri" w:eastAsia="Calibri" w:hAnsi="Calibri" w:cs="Calibri"/>
          <w:lang w:val="en-US"/>
        </w:rPr>
        <w:t>a non‐e</w:t>
      </w:r>
      <w:r w:rsidRPr="003D0645">
        <w:rPr>
          <w:rFonts w:ascii="Calibri" w:eastAsia="Calibri" w:hAnsi="Calibri" w:cs="Calibri"/>
          <w:spacing w:val="1"/>
          <w:lang w:val="en-US"/>
        </w:rPr>
        <w:t>x</w:t>
      </w:r>
      <w:r w:rsidRPr="003D0645">
        <w:rPr>
          <w:rFonts w:ascii="Calibri" w:eastAsia="Calibri" w:hAnsi="Calibri" w:cs="Calibri"/>
          <w:lang w:val="en-US"/>
        </w:rPr>
        <w:t>cl</w:t>
      </w:r>
      <w:r w:rsidRPr="003D0645">
        <w:rPr>
          <w:rFonts w:ascii="Calibri" w:eastAsia="Calibri" w:hAnsi="Calibri" w:cs="Calibri"/>
          <w:spacing w:val="-1"/>
          <w:lang w:val="en-US"/>
        </w:rPr>
        <w:t>u</w:t>
      </w:r>
      <w:r w:rsidRPr="003D0645">
        <w:rPr>
          <w:rFonts w:ascii="Calibri" w:eastAsia="Calibri" w:hAnsi="Calibri" w:cs="Calibri"/>
          <w:lang w:val="en-US"/>
        </w:rPr>
        <w:t>si</w:t>
      </w:r>
      <w:r w:rsidRPr="003D0645">
        <w:rPr>
          <w:rFonts w:ascii="Calibri" w:eastAsia="Calibri" w:hAnsi="Calibri" w:cs="Calibri"/>
          <w:spacing w:val="1"/>
          <w:lang w:val="en-US"/>
        </w:rPr>
        <w:t>v</w:t>
      </w:r>
      <w:r w:rsidRPr="003D0645">
        <w:rPr>
          <w:rFonts w:ascii="Calibri" w:eastAsia="Calibri" w:hAnsi="Calibri" w:cs="Calibri"/>
          <w:lang w:val="en-US"/>
        </w:rPr>
        <w:t>e</w:t>
      </w:r>
      <w:r w:rsidRPr="003D0645">
        <w:rPr>
          <w:rFonts w:ascii="Calibri" w:eastAsia="Calibri" w:hAnsi="Calibri" w:cs="Calibri"/>
          <w:spacing w:val="-12"/>
          <w:lang w:val="en-US"/>
        </w:rPr>
        <w:t xml:space="preserve"> </w:t>
      </w:r>
      <w:r w:rsidRPr="003D0645">
        <w:rPr>
          <w:rFonts w:ascii="Calibri" w:eastAsia="Calibri" w:hAnsi="Calibri" w:cs="Calibri"/>
          <w:spacing w:val="-1"/>
          <w:lang w:val="en-US"/>
        </w:rPr>
        <w:t>l</w:t>
      </w:r>
      <w:r w:rsidRPr="003D0645">
        <w:rPr>
          <w:rFonts w:ascii="Calibri" w:eastAsia="Calibri" w:hAnsi="Calibri" w:cs="Calibri"/>
          <w:spacing w:val="1"/>
          <w:lang w:val="en-US"/>
        </w:rPr>
        <w:t>i</w:t>
      </w:r>
      <w:r w:rsidRPr="003D0645">
        <w:rPr>
          <w:rFonts w:ascii="Calibri" w:eastAsia="Calibri" w:hAnsi="Calibri" w:cs="Calibri"/>
          <w:lang w:val="en-US"/>
        </w:rPr>
        <w:t>ce</w:t>
      </w:r>
      <w:r w:rsidRPr="003D0645">
        <w:rPr>
          <w:rFonts w:ascii="Calibri" w:eastAsia="Calibri" w:hAnsi="Calibri" w:cs="Calibri"/>
          <w:spacing w:val="-1"/>
          <w:lang w:val="en-US"/>
        </w:rPr>
        <w:t>n</w:t>
      </w:r>
      <w:r w:rsidRPr="003D0645">
        <w:rPr>
          <w:rFonts w:ascii="Calibri" w:eastAsia="Calibri" w:hAnsi="Calibri" w:cs="Calibri"/>
          <w:lang w:val="en-US"/>
        </w:rPr>
        <w:t>se</w:t>
      </w:r>
      <w:r w:rsidRPr="003D0645">
        <w:rPr>
          <w:rFonts w:ascii="Calibri" w:eastAsia="Calibri" w:hAnsi="Calibri" w:cs="Calibri"/>
          <w:spacing w:val="-4"/>
          <w:lang w:val="en-US"/>
        </w:rPr>
        <w:t xml:space="preserve"> </w:t>
      </w:r>
      <w:r w:rsidRPr="003D0645">
        <w:rPr>
          <w:rFonts w:ascii="Calibri" w:eastAsia="Calibri" w:hAnsi="Calibri" w:cs="Calibri"/>
          <w:lang w:val="en-US"/>
        </w:rPr>
        <w:t>to</w:t>
      </w:r>
      <w:r w:rsidRPr="003D0645">
        <w:rPr>
          <w:rFonts w:ascii="Calibri" w:eastAsia="Calibri" w:hAnsi="Calibri" w:cs="Calibri"/>
          <w:spacing w:val="-2"/>
          <w:lang w:val="en-US"/>
        </w:rPr>
        <w:t xml:space="preserve"> </w:t>
      </w:r>
      <w:r w:rsidRPr="003D0645">
        <w:rPr>
          <w:rFonts w:ascii="Calibri" w:eastAsia="Calibri" w:hAnsi="Calibri" w:cs="Calibri"/>
          <w:spacing w:val="1"/>
          <w:lang w:val="en-US"/>
        </w:rPr>
        <w:t>H</w:t>
      </w:r>
      <w:r w:rsidRPr="003D0645">
        <w:rPr>
          <w:rFonts w:ascii="Calibri" w:eastAsia="Calibri" w:hAnsi="Calibri" w:cs="Calibri"/>
          <w:lang w:val="en-US"/>
        </w:rPr>
        <w:t>ER</w:t>
      </w:r>
      <w:r w:rsidRPr="003D0645">
        <w:rPr>
          <w:rFonts w:ascii="Calibri" w:eastAsia="Calibri" w:hAnsi="Calibri" w:cs="Calibri"/>
          <w:spacing w:val="1"/>
          <w:lang w:val="en-US"/>
        </w:rPr>
        <w:t>D</w:t>
      </w:r>
      <w:r w:rsidRPr="003D0645">
        <w:rPr>
          <w:rFonts w:ascii="Calibri" w:eastAsia="Calibri" w:hAnsi="Calibri" w:cs="Calibri"/>
          <w:lang w:val="en-US"/>
        </w:rPr>
        <w:t>SA</w:t>
      </w:r>
      <w:r w:rsidRPr="003D0645">
        <w:rPr>
          <w:rFonts w:ascii="Calibri" w:eastAsia="Calibri" w:hAnsi="Calibri" w:cs="Calibri"/>
          <w:spacing w:val="-7"/>
          <w:lang w:val="en-US"/>
        </w:rPr>
        <w:t xml:space="preserve"> </w:t>
      </w:r>
      <w:r w:rsidRPr="003D0645">
        <w:rPr>
          <w:rFonts w:ascii="Calibri" w:eastAsia="Calibri" w:hAnsi="Calibri" w:cs="Calibri"/>
          <w:spacing w:val="-1"/>
          <w:lang w:val="en-US"/>
        </w:rPr>
        <w:t>t</w:t>
      </w:r>
      <w:r w:rsidRPr="003D0645">
        <w:rPr>
          <w:rFonts w:ascii="Calibri" w:eastAsia="Calibri" w:hAnsi="Calibri" w:cs="Calibri"/>
          <w:lang w:val="en-US"/>
        </w:rPr>
        <w:t>o</w:t>
      </w:r>
      <w:r w:rsidRPr="003D0645">
        <w:rPr>
          <w:rFonts w:ascii="Calibri" w:eastAsia="Calibri" w:hAnsi="Calibri" w:cs="Calibri"/>
          <w:spacing w:val="-2"/>
          <w:lang w:val="en-US"/>
        </w:rPr>
        <w:t xml:space="preserve"> </w:t>
      </w:r>
      <w:r w:rsidRPr="003D0645">
        <w:rPr>
          <w:rFonts w:ascii="Calibri" w:eastAsia="Calibri" w:hAnsi="Calibri" w:cs="Calibri"/>
          <w:lang w:val="en-US"/>
        </w:rPr>
        <w:t>publi</w:t>
      </w:r>
      <w:r w:rsidRPr="003D0645">
        <w:rPr>
          <w:rFonts w:ascii="Calibri" w:eastAsia="Calibri" w:hAnsi="Calibri" w:cs="Calibri"/>
          <w:spacing w:val="1"/>
          <w:lang w:val="en-US"/>
        </w:rPr>
        <w:t>s</w:t>
      </w:r>
      <w:r w:rsidRPr="003D0645">
        <w:rPr>
          <w:rFonts w:ascii="Calibri" w:eastAsia="Calibri" w:hAnsi="Calibri" w:cs="Calibri"/>
          <w:lang w:val="en-US"/>
        </w:rPr>
        <w:t>h</w:t>
      </w:r>
      <w:r w:rsidRPr="003D0645">
        <w:rPr>
          <w:rFonts w:ascii="Calibri" w:eastAsia="Calibri" w:hAnsi="Calibri" w:cs="Calibri"/>
          <w:spacing w:val="-6"/>
          <w:lang w:val="en-US"/>
        </w:rPr>
        <w:t xml:space="preserve"> </w:t>
      </w:r>
      <w:r w:rsidRPr="003D0645">
        <w:rPr>
          <w:rFonts w:ascii="Calibri" w:eastAsia="Calibri" w:hAnsi="Calibri" w:cs="Calibri"/>
          <w:spacing w:val="-1"/>
          <w:lang w:val="en-US"/>
        </w:rPr>
        <w:t>t</w:t>
      </w:r>
      <w:r w:rsidRPr="003D0645">
        <w:rPr>
          <w:rFonts w:ascii="Calibri" w:eastAsia="Calibri" w:hAnsi="Calibri" w:cs="Calibri"/>
          <w:spacing w:val="1"/>
          <w:lang w:val="en-US"/>
        </w:rPr>
        <w:t>h</w:t>
      </w:r>
      <w:r w:rsidRPr="003D0645">
        <w:rPr>
          <w:rFonts w:ascii="Calibri" w:eastAsia="Calibri" w:hAnsi="Calibri" w:cs="Calibri"/>
          <w:lang w:val="en-US"/>
        </w:rPr>
        <w:t>is</w:t>
      </w:r>
      <w:r w:rsidRPr="003D0645">
        <w:rPr>
          <w:rFonts w:ascii="Calibri" w:eastAsia="Calibri" w:hAnsi="Calibri" w:cs="Calibri"/>
          <w:spacing w:val="-3"/>
          <w:lang w:val="en-US"/>
        </w:rPr>
        <w:t xml:space="preserve"> </w:t>
      </w:r>
      <w:r w:rsidRPr="003D0645">
        <w:rPr>
          <w:rFonts w:ascii="Calibri" w:eastAsia="Calibri" w:hAnsi="Calibri" w:cs="Calibri"/>
          <w:lang w:val="en-US"/>
        </w:rPr>
        <w:t>do</w:t>
      </w:r>
      <w:r w:rsidRPr="003D0645">
        <w:rPr>
          <w:rFonts w:ascii="Calibri" w:eastAsia="Calibri" w:hAnsi="Calibri" w:cs="Calibri"/>
          <w:spacing w:val="1"/>
          <w:lang w:val="en-US"/>
        </w:rPr>
        <w:t>c</w:t>
      </w:r>
      <w:r w:rsidRPr="003D0645">
        <w:rPr>
          <w:rFonts w:ascii="Calibri" w:eastAsia="Calibri" w:hAnsi="Calibri" w:cs="Calibri"/>
          <w:lang w:val="en-US"/>
        </w:rPr>
        <w:t>u</w:t>
      </w:r>
      <w:r w:rsidRPr="003D0645">
        <w:rPr>
          <w:rFonts w:ascii="Calibri" w:eastAsia="Calibri" w:hAnsi="Calibri" w:cs="Calibri"/>
          <w:spacing w:val="1"/>
          <w:lang w:val="en-US"/>
        </w:rPr>
        <w:t>m</w:t>
      </w:r>
      <w:r w:rsidRPr="003D0645">
        <w:rPr>
          <w:rFonts w:ascii="Calibri" w:eastAsia="Calibri" w:hAnsi="Calibri" w:cs="Calibri"/>
          <w:lang w:val="en-US"/>
        </w:rPr>
        <w:t>ent</w:t>
      </w:r>
      <w:r w:rsidRPr="003D0645">
        <w:rPr>
          <w:rFonts w:ascii="Calibri" w:eastAsia="Calibri" w:hAnsi="Calibri" w:cs="Calibri"/>
          <w:spacing w:val="-10"/>
          <w:lang w:val="en-US"/>
        </w:rPr>
        <w:t xml:space="preserve"> </w:t>
      </w:r>
      <w:r w:rsidRPr="003D0645">
        <w:rPr>
          <w:rFonts w:ascii="Calibri" w:eastAsia="Calibri" w:hAnsi="Calibri" w:cs="Calibri"/>
          <w:spacing w:val="1"/>
          <w:lang w:val="en-US"/>
        </w:rPr>
        <w:t>i</w:t>
      </w:r>
      <w:r w:rsidRPr="003D0645">
        <w:rPr>
          <w:rFonts w:ascii="Calibri" w:eastAsia="Calibri" w:hAnsi="Calibri" w:cs="Calibri"/>
          <w:lang w:val="en-US"/>
        </w:rPr>
        <w:t>n</w:t>
      </w:r>
      <w:r w:rsidRPr="003D0645">
        <w:rPr>
          <w:rFonts w:ascii="Calibri" w:eastAsia="Calibri" w:hAnsi="Calibri" w:cs="Calibri"/>
          <w:spacing w:val="-2"/>
          <w:lang w:val="en-US"/>
        </w:rPr>
        <w:t xml:space="preserve"> </w:t>
      </w:r>
      <w:r w:rsidRPr="003D0645">
        <w:rPr>
          <w:rFonts w:ascii="Calibri" w:eastAsia="Calibri" w:hAnsi="Calibri" w:cs="Calibri"/>
          <w:lang w:val="en-US"/>
        </w:rPr>
        <w:t>full on</w:t>
      </w:r>
      <w:r w:rsidRPr="003D0645">
        <w:rPr>
          <w:rFonts w:ascii="Calibri" w:eastAsia="Calibri" w:hAnsi="Calibri" w:cs="Calibri"/>
          <w:spacing w:val="-2"/>
          <w:lang w:val="en-US"/>
        </w:rPr>
        <w:t xml:space="preserve"> </w:t>
      </w:r>
      <w:r w:rsidRPr="003D0645">
        <w:rPr>
          <w:rFonts w:ascii="Calibri" w:eastAsia="Calibri" w:hAnsi="Calibri" w:cs="Calibri"/>
          <w:lang w:val="en-US"/>
        </w:rPr>
        <w:t>the</w:t>
      </w:r>
      <w:r w:rsidRPr="003D0645">
        <w:rPr>
          <w:rFonts w:ascii="Calibri" w:eastAsia="Calibri" w:hAnsi="Calibri" w:cs="Calibri"/>
          <w:spacing w:val="-3"/>
          <w:lang w:val="en-US"/>
        </w:rPr>
        <w:t xml:space="preserve"> </w:t>
      </w:r>
      <w:r w:rsidRPr="003D0645">
        <w:rPr>
          <w:rFonts w:ascii="Calibri" w:eastAsia="Calibri" w:hAnsi="Calibri" w:cs="Calibri"/>
          <w:spacing w:val="1"/>
          <w:lang w:val="en-US"/>
        </w:rPr>
        <w:t>W</w:t>
      </w:r>
      <w:r w:rsidRPr="003D0645">
        <w:rPr>
          <w:rFonts w:ascii="Calibri" w:eastAsia="Calibri" w:hAnsi="Calibri" w:cs="Calibri"/>
          <w:lang w:val="en-US"/>
        </w:rPr>
        <w:t>orld</w:t>
      </w:r>
      <w:r w:rsidRPr="003D0645">
        <w:rPr>
          <w:rFonts w:ascii="Calibri" w:eastAsia="Calibri" w:hAnsi="Calibri" w:cs="Calibri"/>
          <w:spacing w:val="-6"/>
          <w:lang w:val="en-US"/>
        </w:rPr>
        <w:t xml:space="preserve"> </w:t>
      </w:r>
      <w:r w:rsidRPr="003D0645">
        <w:rPr>
          <w:rFonts w:ascii="Calibri" w:eastAsia="Calibri" w:hAnsi="Calibri" w:cs="Calibri"/>
          <w:lang w:val="en-US"/>
        </w:rPr>
        <w:t>Wide</w:t>
      </w:r>
      <w:r w:rsidRPr="003D0645">
        <w:rPr>
          <w:rFonts w:ascii="Calibri" w:eastAsia="Calibri" w:hAnsi="Calibri" w:cs="Calibri"/>
          <w:spacing w:val="-5"/>
          <w:lang w:val="en-US"/>
        </w:rPr>
        <w:t xml:space="preserve"> </w:t>
      </w:r>
      <w:r w:rsidRPr="003D0645">
        <w:rPr>
          <w:rFonts w:ascii="Calibri" w:eastAsia="Calibri" w:hAnsi="Calibri" w:cs="Calibri"/>
          <w:spacing w:val="1"/>
          <w:lang w:val="en-US"/>
        </w:rPr>
        <w:t>W</w:t>
      </w:r>
      <w:r w:rsidRPr="003D0645">
        <w:rPr>
          <w:rFonts w:ascii="Calibri" w:eastAsia="Calibri" w:hAnsi="Calibri" w:cs="Calibri"/>
          <w:lang w:val="en-US"/>
        </w:rPr>
        <w:t>eb</w:t>
      </w:r>
      <w:r w:rsidRPr="003D0645">
        <w:rPr>
          <w:rFonts w:ascii="Calibri" w:eastAsia="Calibri" w:hAnsi="Calibri" w:cs="Calibri"/>
          <w:spacing w:val="-4"/>
          <w:lang w:val="en-US"/>
        </w:rPr>
        <w:t xml:space="preserve"> </w:t>
      </w:r>
      <w:r w:rsidRPr="003D0645">
        <w:rPr>
          <w:rFonts w:ascii="Calibri" w:eastAsia="Calibri" w:hAnsi="Calibri" w:cs="Calibri"/>
          <w:lang w:val="en-US"/>
        </w:rPr>
        <w:t>(pri</w:t>
      </w:r>
      <w:r w:rsidRPr="003D0645">
        <w:rPr>
          <w:rFonts w:ascii="Calibri" w:eastAsia="Calibri" w:hAnsi="Calibri" w:cs="Calibri"/>
          <w:spacing w:val="1"/>
          <w:lang w:val="en-US"/>
        </w:rPr>
        <w:t>m</w:t>
      </w:r>
      <w:r w:rsidRPr="003D0645">
        <w:rPr>
          <w:rFonts w:ascii="Calibri" w:eastAsia="Calibri" w:hAnsi="Calibri" w:cs="Calibri"/>
          <w:lang w:val="en-US"/>
        </w:rPr>
        <w:t>e</w:t>
      </w:r>
      <w:r w:rsidRPr="003D0645">
        <w:rPr>
          <w:rFonts w:ascii="Calibri" w:eastAsia="Calibri" w:hAnsi="Calibri" w:cs="Calibri"/>
          <w:spacing w:val="-6"/>
          <w:lang w:val="en-US"/>
        </w:rPr>
        <w:t xml:space="preserve"> </w:t>
      </w:r>
      <w:r w:rsidRPr="003D0645">
        <w:rPr>
          <w:rFonts w:ascii="Calibri" w:eastAsia="Calibri" w:hAnsi="Calibri" w:cs="Calibri"/>
          <w:lang w:val="en-US"/>
        </w:rPr>
        <w:t>si</w:t>
      </w:r>
      <w:r w:rsidRPr="003D0645">
        <w:rPr>
          <w:rFonts w:ascii="Calibri" w:eastAsia="Calibri" w:hAnsi="Calibri" w:cs="Calibri"/>
          <w:spacing w:val="1"/>
          <w:lang w:val="en-US"/>
        </w:rPr>
        <w:t>t</w:t>
      </w:r>
      <w:r w:rsidRPr="003D0645">
        <w:rPr>
          <w:rFonts w:ascii="Calibri" w:eastAsia="Calibri" w:hAnsi="Calibri" w:cs="Calibri"/>
          <w:lang w:val="en-US"/>
        </w:rPr>
        <w:t>e</w:t>
      </w:r>
      <w:r w:rsidRPr="003D0645">
        <w:rPr>
          <w:rFonts w:ascii="Calibri" w:eastAsia="Calibri" w:hAnsi="Calibri" w:cs="Calibri"/>
          <w:spacing w:val="-3"/>
          <w:lang w:val="en-US"/>
        </w:rPr>
        <w:t xml:space="preserve"> </w:t>
      </w:r>
      <w:r w:rsidRPr="003D0645">
        <w:rPr>
          <w:rFonts w:ascii="Calibri" w:eastAsia="Calibri" w:hAnsi="Calibri" w:cs="Calibri"/>
          <w:lang w:val="en-US"/>
        </w:rPr>
        <w:t>and</w:t>
      </w:r>
      <w:r w:rsidRPr="003D0645">
        <w:rPr>
          <w:rFonts w:ascii="Calibri" w:eastAsia="Calibri" w:hAnsi="Calibri" w:cs="Calibri"/>
          <w:spacing w:val="-3"/>
          <w:lang w:val="en-US"/>
        </w:rPr>
        <w:t xml:space="preserve"> </w:t>
      </w:r>
      <w:r w:rsidRPr="003D0645">
        <w:rPr>
          <w:rFonts w:ascii="Calibri" w:eastAsia="Calibri" w:hAnsi="Calibri" w:cs="Calibri"/>
          <w:spacing w:val="-1"/>
          <w:lang w:val="en-US"/>
        </w:rPr>
        <w:t>m</w:t>
      </w:r>
      <w:r w:rsidRPr="003D0645">
        <w:rPr>
          <w:rFonts w:ascii="Calibri" w:eastAsia="Calibri" w:hAnsi="Calibri" w:cs="Calibri"/>
          <w:lang w:val="en-US"/>
        </w:rPr>
        <w:t>irr</w:t>
      </w:r>
      <w:r w:rsidRPr="003D0645">
        <w:rPr>
          <w:rFonts w:ascii="Calibri" w:eastAsia="Calibri" w:hAnsi="Calibri" w:cs="Calibri"/>
          <w:spacing w:val="1"/>
          <w:lang w:val="en-US"/>
        </w:rPr>
        <w:t>o</w:t>
      </w:r>
      <w:r w:rsidRPr="003D0645">
        <w:rPr>
          <w:rFonts w:ascii="Calibri" w:eastAsia="Calibri" w:hAnsi="Calibri" w:cs="Calibri"/>
          <w:lang w:val="en-US"/>
        </w:rPr>
        <w:t>rs)</w:t>
      </w:r>
      <w:r w:rsidRPr="003D0645">
        <w:rPr>
          <w:rFonts w:ascii="Calibri" w:eastAsia="Calibri" w:hAnsi="Calibri" w:cs="Calibri"/>
          <w:spacing w:val="-8"/>
          <w:lang w:val="en-US"/>
        </w:rPr>
        <w:t xml:space="preserve"> </w:t>
      </w:r>
      <w:r w:rsidRPr="003D0645">
        <w:rPr>
          <w:rFonts w:ascii="Calibri" w:eastAsia="Calibri" w:hAnsi="Calibri" w:cs="Calibri"/>
          <w:lang w:val="en-US"/>
        </w:rPr>
        <w:t>and</w:t>
      </w:r>
      <w:r w:rsidRPr="003D0645">
        <w:rPr>
          <w:rFonts w:ascii="Calibri" w:eastAsia="Calibri" w:hAnsi="Calibri" w:cs="Calibri"/>
          <w:spacing w:val="-2"/>
          <w:lang w:val="en-US"/>
        </w:rPr>
        <w:t xml:space="preserve"> </w:t>
      </w:r>
      <w:r w:rsidRPr="003D0645">
        <w:rPr>
          <w:rFonts w:ascii="Calibri" w:eastAsia="Calibri" w:hAnsi="Calibri" w:cs="Calibri"/>
          <w:lang w:val="en-US"/>
        </w:rPr>
        <w:t>within</w:t>
      </w:r>
      <w:r w:rsidRPr="003D0645">
        <w:rPr>
          <w:rFonts w:ascii="Calibri" w:eastAsia="Calibri" w:hAnsi="Calibri" w:cs="Calibri"/>
          <w:spacing w:val="-5"/>
          <w:lang w:val="en-US"/>
        </w:rPr>
        <w:t xml:space="preserve"> </w:t>
      </w:r>
      <w:r w:rsidRPr="003D0645">
        <w:rPr>
          <w:rFonts w:ascii="Calibri" w:eastAsia="Calibri" w:hAnsi="Calibri" w:cs="Calibri"/>
          <w:lang w:val="en-US"/>
        </w:rPr>
        <w:t>the</w:t>
      </w:r>
      <w:r w:rsidRPr="003D0645">
        <w:rPr>
          <w:rFonts w:ascii="Calibri" w:eastAsia="Calibri" w:hAnsi="Calibri" w:cs="Calibri"/>
          <w:spacing w:val="-3"/>
          <w:lang w:val="en-US"/>
        </w:rPr>
        <w:t xml:space="preserve"> </w:t>
      </w:r>
      <w:r w:rsidRPr="003D0645">
        <w:rPr>
          <w:rFonts w:ascii="Calibri" w:eastAsia="Calibri" w:hAnsi="Calibri" w:cs="Calibri"/>
          <w:lang w:val="en-US"/>
        </w:rPr>
        <w:t>portab</w:t>
      </w:r>
      <w:r w:rsidRPr="003D0645">
        <w:rPr>
          <w:rFonts w:ascii="Calibri" w:eastAsia="Calibri" w:hAnsi="Calibri" w:cs="Calibri"/>
          <w:spacing w:val="1"/>
          <w:lang w:val="en-US"/>
        </w:rPr>
        <w:t>l</w:t>
      </w:r>
      <w:r w:rsidRPr="003D0645">
        <w:rPr>
          <w:rFonts w:ascii="Calibri" w:eastAsia="Calibri" w:hAnsi="Calibri" w:cs="Calibri"/>
          <w:lang w:val="en-US"/>
        </w:rPr>
        <w:t>e</w:t>
      </w:r>
      <w:r w:rsidRPr="003D0645">
        <w:rPr>
          <w:rFonts w:ascii="Calibri" w:eastAsia="Calibri" w:hAnsi="Calibri" w:cs="Calibri"/>
          <w:spacing w:val="-8"/>
          <w:lang w:val="en-US"/>
        </w:rPr>
        <w:t xml:space="preserve"> </w:t>
      </w:r>
      <w:r w:rsidRPr="003D0645">
        <w:rPr>
          <w:rFonts w:ascii="Calibri" w:eastAsia="Calibri" w:hAnsi="Calibri" w:cs="Calibri"/>
          <w:lang w:val="en-US"/>
        </w:rPr>
        <w:t>electr</w:t>
      </w:r>
      <w:r w:rsidRPr="003D0645">
        <w:rPr>
          <w:rFonts w:ascii="Calibri" w:eastAsia="Calibri" w:hAnsi="Calibri" w:cs="Calibri"/>
          <w:spacing w:val="1"/>
          <w:lang w:val="en-US"/>
        </w:rPr>
        <w:t>o</w:t>
      </w:r>
      <w:r w:rsidRPr="003D0645">
        <w:rPr>
          <w:rFonts w:ascii="Calibri" w:eastAsia="Calibri" w:hAnsi="Calibri" w:cs="Calibri"/>
          <w:lang w:val="en-US"/>
        </w:rPr>
        <w:t>n</w:t>
      </w:r>
      <w:r w:rsidRPr="003D0645">
        <w:rPr>
          <w:rFonts w:ascii="Calibri" w:eastAsia="Calibri" w:hAnsi="Calibri" w:cs="Calibri"/>
          <w:spacing w:val="1"/>
          <w:lang w:val="en-US"/>
        </w:rPr>
        <w:t>i</w:t>
      </w:r>
      <w:r w:rsidRPr="003D0645">
        <w:rPr>
          <w:rFonts w:ascii="Calibri" w:eastAsia="Calibri" w:hAnsi="Calibri" w:cs="Calibri"/>
          <w:lang w:val="en-US"/>
        </w:rPr>
        <w:t>c</w:t>
      </w:r>
      <w:r w:rsidRPr="003D0645">
        <w:rPr>
          <w:rFonts w:ascii="Calibri" w:eastAsia="Calibri" w:hAnsi="Calibri" w:cs="Calibri"/>
          <w:spacing w:val="-10"/>
          <w:lang w:val="en-US"/>
        </w:rPr>
        <w:t xml:space="preserve"> </w:t>
      </w:r>
      <w:r w:rsidRPr="003D0645">
        <w:rPr>
          <w:rFonts w:ascii="Calibri" w:eastAsia="Calibri" w:hAnsi="Calibri" w:cs="Calibri"/>
          <w:lang w:val="en-US"/>
        </w:rPr>
        <w:t>f</w:t>
      </w:r>
      <w:r w:rsidRPr="003D0645">
        <w:rPr>
          <w:rFonts w:ascii="Calibri" w:eastAsia="Calibri" w:hAnsi="Calibri" w:cs="Calibri"/>
          <w:spacing w:val="1"/>
          <w:lang w:val="en-US"/>
        </w:rPr>
        <w:t>or</w:t>
      </w:r>
      <w:r w:rsidRPr="003D0645">
        <w:rPr>
          <w:rFonts w:ascii="Calibri" w:eastAsia="Calibri" w:hAnsi="Calibri" w:cs="Calibri"/>
          <w:lang w:val="en-US"/>
        </w:rPr>
        <w:t>mat</w:t>
      </w:r>
      <w:r w:rsidR="00523D25">
        <w:rPr>
          <w:rFonts w:ascii="Calibri" w:eastAsia="Calibri" w:hAnsi="Calibri" w:cs="Calibri"/>
          <w:lang w:val="en-US"/>
        </w:rPr>
        <w:t xml:space="preserve"> </w:t>
      </w:r>
      <w:r w:rsidRPr="003D0645">
        <w:rPr>
          <w:rFonts w:ascii="Calibri" w:eastAsia="Calibri" w:hAnsi="Calibri" w:cs="Calibri"/>
          <w:lang w:val="en-US"/>
        </w:rPr>
        <w:t>HE</w:t>
      </w:r>
      <w:r w:rsidRPr="003D0645">
        <w:rPr>
          <w:rFonts w:ascii="Calibri" w:eastAsia="Calibri" w:hAnsi="Calibri" w:cs="Calibri"/>
          <w:spacing w:val="-1"/>
          <w:lang w:val="en-US"/>
        </w:rPr>
        <w:t>R</w:t>
      </w:r>
      <w:r w:rsidRPr="003D0645">
        <w:rPr>
          <w:rFonts w:ascii="Calibri" w:eastAsia="Calibri" w:hAnsi="Calibri" w:cs="Calibri"/>
          <w:lang w:val="en-US"/>
        </w:rPr>
        <w:t>DSA</w:t>
      </w:r>
      <w:r w:rsidRPr="003D0645">
        <w:rPr>
          <w:rFonts w:ascii="Calibri" w:eastAsia="Calibri" w:hAnsi="Calibri" w:cs="Calibri"/>
          <w:spacing w:val="-6"/>
          <w:lang w:val="en-US"/>
        </w:rPr>
        <w:t xml:space="preserve"> </w:t>
      </w:r>
      <w:r w:rsidRPr="003D0645">
        <w:rPr>
          <w:rFonts w:ascii="Calibri" w:eastAsia="Calibri" w:hAnsi="Calibri" w:cs="Calibri"/>
          <w:lang w:val="en-US"/>
        </w:rPr>
        <w:t>2018</w:t>
      </w:r>
      <w:r w:rsidRPr="003D0645">
        <w:rPr>
          <w:rFonts w:ascii="Calibri" w:eastAsia="Calibri" w:hAnsi="Calibri" w:cs="Calibri"/>
          <w:spacing w:val="-4"/>
          <w:lang w:val="en-US"/>
        </w:rPr>
        <w:t xml:space="preserve"> </w:t>
      </w:r>
      <w:r w:rsidRPr="003D0645">
        <w:rPr>
          <w:rFonts w:ascii="Calibri" w:eastAsia="Calibri" w:hAnsi="Calibri" w:cs="Calibri"/>
          <w:lang w:val="en-US"/>
        </w:rPr>
        <w:t>confe</w:t>
      </w:r>
      <w:r w:rsidRPr="003D0645">
        <w:rPr>
          <w:rFonts w:ascii="Calibri" w:eastAsia="Calibri" w:hAnsi="Calibri" w:cs="Calibri"/>
          <w:spacing w:val="1"/>
          <w:lang w:val="en-US"/>
        </w:rPr>
        <w:t>re</w:t>
      </w:r>
      <w:r w:rsidRPr="003D0645">
        <w:rPr>
          <w:rFonts w:ascii="Calibri" w:eastAsia="Calibri" w:hAnsi="Calibri" w:cs="Calibri"/>
          <w:lang w:val="en-US"/>
        </w:rPr>
        <w:t>nce</w:t>
      </w:r>
      <w:r w:rsidRPr="003D0645">
        <w:rPr>
          <w:rFonts w:ascii="Calibri" w:eastAsia="Calibri" w:hAnsi="Calibri" w:cs="Calibri"/>
          <w:spacing w:val="-10"/>
          <w:lang w:val="en-US"/>
        </w:rPr>
        <w:t xml:space="preserve"> </w:t>
      </w:r>
      <w:r w:rsidRPr="003D0645">
        <w:rPr>
          <w:rFonts w:ascii="Calibri" w:eastAsia="Calibri" w:hAnsi="Calibri" w:cs="Calibri"/>
          <w:spacing w:val="1"/>
          <w:lang w:val="en-US"/>
        </w:rPr>
        <w:t>p</w:t>
      </w:r>
      <w:r w:rsidRPr="003D0645">
        <w:rPr>
          <w:rFonts w:ascii="Calibri" w:eastAsia="Calibri" w:hAnsi="Calibri" w:cs="Calibri"/>
          <w:lang w:val="en-US"/>
        </w:rPr>
        <w:t>r</w:t>
      </w:r>
      <w:r w:rsidRPr="003D0645">
        <w:rPr>
          <w:rFonts w:ascii="Calibri" w:eastAsia="Calibri" w:hAnsi="Calibri" w:cs="Calibri"/>
          <w:spacing w:val="1"/>
          <w:lang w:val="en-US"/>
        </w:rPr>
        <w:t>o</w:t>
      </w:r>
      <w:r w:rsidRPr="003D0645">
        <w:rPr>
          <w:rFonts w:ascii="Calibri" w:eastAsia="Calibri" w:hAnsi="Calibri" w:cs="Calibri"/>
          <w:lang w:val="en-US"/>
        </w:rPr>
        <w:t>ce</w:t>
      </w:r>
      <w:r w:rsidRPr="003D0645">
        <w:rPr>
          <w:rFonts w:ascii="Calibri" w:eastAsia="Calibri" w:hAnsi="Calibri" w:cs="Calibri"/>
          <w:spacing w:val="-1"/>
          <w:lang w:val="en-US"/>
        </w:rPr>
        <w:t>e</w:t>
      </w:r>
      <w:r w:rsidRPr="003D0645">
        <w:rPr>
          <w:rFonts w:ascii="Calibri" w:eastAsia="Calibri" w:hAnsi="Calibri" w:cs="Calibri"/>
          <w:lang w:val="en-US"/>
        </w:rPr>
        <w:t>di</w:t>
      </w:r>
      <w:r w:rsidRPr="003D0645">
        <w:rPr>
          <w:rFonts w:ascii="Calibri" w:eastAsia="Calibri" w:hAnsi="Calibri" w:cs="Calibri"/>
          <w:spacing w:val="1"/>
          <w:lang w:val="en-US"/>
        </w:rPr>
        <w:t>n</w:t>
      </w:r>
      <w:r w:rsidRPr="003D0645">
        <w:rPr>
          <w:rFonts w:ascii="Calibri" w:eastAsia="Calibri" w:hAnsi="Calibri" w:cs="Calibri"/>
          <w:lang w:val="en-US"/>
        </w:rPr>
        <w:t>gs.</w:t>
      </w:r>
      <w:r w:rsidRPr="003D0645">
        <w:rPr>
          <w:rFonts w:ascii="Calibri" w:eastAsia="Calibri" w:hAnsi="Calibri" w:cs="Calibri"/>
          <w:spacing w:val="-11"/>
          <w:lang w:val="en-US"/>
        </w:rPr>
        <w:t xml:space="preserve"> </w:t>
      </w:r>
      <w:r w:rsidRPr="003D0645">
        <w:rPr>
          <w:rFonts w:ascii="Calibri" w:eastAsia="Calibri" w:hAnsi="Calibri" w:cs="Calibri"/>
          <w:spacing w:val="1"/>
          <w:lang w:val="en-US"/>
        </w:rPr>
        <w:t>A</w:t>
      </w:r>
      <w:r w:rsidRPr="003D0645">
        <w:rPr>
          <w:rFonts w:ascii="Calibri" w:eastAsia="Calibri" w:hAnsi="Calibri" w:cs="Calibri"/>
          <w:lang w:val="en-US"/>
        </w:rPr>
        <w:t>ny</w:t>
      </w:r>
      <w:r w:rsidRPr="003D0645">
        <w:rPr>
          <w:rFonts w:ascii="Calibri" w:eastAsia="Calibri" w:hAnsi="Calibri" w:cs="Calibri"/>
          <w:spacing w:val="-3"/>
          <w:lang w:val="en-US"/>
        </w:rPr>
        <w:t xml:space="preserve"> </w:t>
      </w:r>
      <w:r w:rsidRPr="003D0645">
        <w:rPr>
          <w:rFonts w:ascii="Calibri" w:eastAsia="Calibri" w:hAnsi="Calibri" w:cs="Calibri"/>
          <w:lang w:val="en-US"/>
        </w:rPr>
        <w:t>other</w:t>
      </w:r>
      <w:r w:rsidRPr="003D0645">
        <w:rPr>
          <w:rFonts w:ascii="Calibri" w:eastAsia="Calibri" w:hAnsi="Calibri" w:cs="Calibri"/>
          <w:spacing w:val="-4"/>
          <w:lang w:val="en-US"/>
        </w:rPr>
        <w:t xml:space="preserve"> </w:t>
      </w:r>
      <w:r w:rsidRPr="003D0645">
        <w:rPr>
          <w:rFonts w:ascii="Calibri" w:eastAsia="Calibri" w:hAnsi="Calibri" w:cs="Calibri"/>
          <w:lang w:val="en-US"/>
        </w:rPr>
        <w:t>usa</w:t>
      </w:r>
      <w:r w:rsidRPr="003D0645">
        <w:rPr>
          <w:rFonts w:ascii="Calibri" w:eastAsia="Calibri" w:hAnsi="Calibri" w:cs="Calibri"/>
          <w:spacing w:val="1"/>
          <w:lang w:val="en-US"/>
        </w:rPr>
        <w:t>g</w:t>
      </w:r>
      <w:r w:rsidRPr="003D0645">
        <w:rPr>
          <w:rFonts w:ascii="Calibri" w:eastAsia="Calibri" w:hAnsi="Calibri" w:cs="Calibri"/>
          <w:lang w:val="en-US"/>
        </w:rPr>
        <w:t>e</w:t>
      </w:r>
      <w:r w:rsidRPr="003D0645">
        <w:rPr>
          <w:rFonts w:ascii="Calibri" w:eastAsia="Calibri" w:hAnsi="Calibri" w:cs="Calibri"/>
          <w:spacing w:val="-5"/>
          <w:lang w:val="en-US"/>
        </w:rPr>
        <w:t xml:space="preserve"> </w:t>
      </w:r>
      <w:r w:rsidRPr="003D0645">
        <w:rPr>
          <w:rFonts w:ascii="Calibri" w:eastAsia="Calibri" w:hAnsi="Calibri" w:cs="Calibri"/>
          <w:spacing w:val="-1"/>
          <w:lang w:val="en-US"/>
        </w:rPr>
        <w:t>i</w:t>
      </w:r>
      <w:r w:rsidRPr="003D0645">
        <w:rPr>
          <w:rFonts w:ascii="Calibri" w:eastAsia="Calibri" w:hAnsi="Calibri" w:cs="Calibri"/>
          <w:lang w:val="en-US"/>
        </w:rPr>
        <w:t>s</w:t>
      </w:r>
      <w:r w:rsidRPr="003D0645">
        <w:rPr>
          <w:rFonts w:ascii="Calibri" w:eastAsia="Calibri" w:hAnsi="Calibri" w:cs="Calibri"/>
          <w:spacing w:val="-1"/>
          <w:lang w:val="en-US"/>
        </w:rPr>
        <w:t xml:space="preserve"> </w:t>
      </w:r>
      <w:r w:rsidRPr="003D0645">
        <w:rPr>
          <w:rFonts w:ascii="Calibri" w:eastAsia="Calibri" w:hAnsi="Calibri" w:cs="Calibri"/>
          <w:lang w:val="en-US"/>
        </w:rPr>
        <w:t>pr</w:t>
      </w:r>
      <w:r w:rsidRPr="003D0645">
        <w:rPr>
          <w:rFonts w:ascii="Calibri" w:eastAsia="Calibri" w:hAnsi="Calibri" w:cs="Calibri"/>
          <w:spacing w:val="1"/>
          <w:lang w:val="en-US"/>
        </w:rPr>
        <w:t>o</w:t>
      </w:r>
      <w:r w:rsidRPr="003D0645">
        <w:rPr>
          <w:rFonts w:ascii="Calibri" w:eastAsia="Calibri" w:hAnsi="Calibri" w:cs="Calibri"/>
          <w:lang w:val="en-US"/>
        </w:rPr>
        <w:t>hi</w:t>
      </w:r>
      <w:r w:rsidRPr="003D0645">
        <w:rPr>
          <w:rFonts w:ascii="Calibri" w:eastAsia="Calibri" w:hAnsi="Calibri" w:cs="Calibri"/>
          <w:spacing w:val="1"/>
          <w:lang w:val="en-US"/>
        </w:rPr>
        <w:t>b</w:t>
      </w:r>
      <w:r w:rsidRPr="003D0645">
        <w:rPr>
          <w:rFonts w:ascii="Calibri" w:eastAsia="Calibri" w:hAnsi="Calibri" w:cs="Calibri"/>
          <w:lang w:val="en-US"/>
        </w:rPr>
        <w:t>ited</w:t>
      </w:r>
      <w:r w:rsidRPr="003D0645">
        <w:rPr>
          <w:rFonts w:ascii="Calibri" w:eastAsia="Calibri" w:hAnsi="Calibri" w:cs="Calibri"/>
          <w:spacing w:val="-9"/>
          <w:lang w:val="en-US"/>
        </w:rPr>
        <w:t xml:space="preserve"> </w:t>
      </w:r>
      <w:r w:rsidRPr="003D0645">
        <w:rPr>
          <w:rFonts w:ascii="Calibri" w:eastAsia="Calibri" w:hAnsi="Calibri" w:cs="Calibri"/>
          <w:lang w:val="en-US"/>
        </w:rPr>
        <w:t>wi</w:t>
      </w:r>
      <w:r w:rsidRPr="003D0645">
        <w:rPr>
          <w:rFonts w:ascii="Calibri" w:eastAsia="Calibri" w:hAnsi="Calibri" w:cs="Calibri"/>
          <w:spacing w:val="1"/>
          <w:lang w:val="en-US"/>
        </w:rPr>
        <w:t>t</w:t>
      </w:r>
      <w:r w:rsidRPr="003D0645">
        <w:rPr>
          <w:rFonts w:ascii="Calibri" w:eastAsia="Calibri" w:hAnsi="Calibri" w:cs="Calibri"/>
          <w:lang w:val="en-US"/>
        </w:rPr>
        <w:t>hout</w:t>
      </w:r>
      <w:r w:rsidRPr="003D0645">
        <w:rPr>
          <w:rFonts w:ascii="Calibri" w:eastAsia="Calibri" w:hAnsi="Calibri" w:cs="Calibri"/>
          <w:spacing w:val="-7"/>
          <w:lang w:val="en-US"/>
        </w:rPr>
        <w:t xml:space="preserve"> </w:t>
      </w:r>
      <w:r w:rsidRPr="003D0645">
        <w:rPr>
          <w:rFonts w:ascii="Calibri" w:eastAsia="Calibri" w:hAnsi="Calibri" w:cs="Calibri"/>
          <w:lang w:val="en-US"/>
        </w:rPr>
        <w:t>the</w:t>
      </w:r>
      <w:r w:rsidRPr="003D0645">
        <w:rPr>
          <w:rFonts w:ascii="Calibri" w:eastAsia="Calibri" w:hAnsi="Calibri" w:cs="Calibri"/>
          <w:spacing w:val="-3"/>
          <w:lang w:val="en-US"/>
        </w:rPr>
        <w:t xml:space="preserve"> </w:t>
      </w:r>
      <w:r w:rsidRPr="003D0645">
        <w:rPr>
          <w:rFonts w:ascii="Calibri" w:eastAsia="Calibri" w:hAnsi="Calibri" w:cs="Calibri"/>
          <w:lang w:val="en-US"/>
        </w:rPr>
        <w:t>exp</w:t>
      </w:r>
      <w:r w:rsidRPr="003D0645">
        <w:rPr>
          <w:rFonts w:ascii="Calibri" w:eastAsia="Calibri" w:hAnsi="Calibri" w:cs="Calibri"/>
          <w:spacing w:val="1"/>
          <w:lang w:val="en-US"/>
        </w:rPr>
        <w:t>r</w:t>
      </w:r>
      <w:r w:rsidRPr="003D0645">
        <w:rPr>
          <w:rFonts w:ascii="Calibri" w:eastAsia="Calibri" w:hAnsi="Calibri" w:cs="Calibri"/>
          <w:lang w:val="en-US"/>
        </w:rPr>
        <w:t>ess</w:t>
      </w:r>
      <w:r w:rsidRPr="003D0645">
        <w:rPr>
          <w:rFonts w:ascii="Calibri" w:eastAsia="Calibri" w:hAnsi="Calibri" w:cs="Calibri"/>
          <w:spacing w:val="-6"/>
          <w:lang w:val="en-US"/>
        </w:rPr>
        <w:t xml:space="preserve"> </w:t>
      </w:r>
      <w:r w:rsidRPr="003D0645">
        <w:rPr>
          <w:rFonts w:ascii="Calibri" w:eastAsia="Calibri" w:hAnsi="Calibri" w:cs="Calibri"/>
          <w:lang w:val="en-US"/>
        </w:rPr>
        <w:t>p</w:t>
      </w:r>
      <w:r w:rsidRPr="003D0645">
        <w:rPr>
          <w:rFonts w:ascii="Calibri" w:eastAsia="Calibri" w:hAnsi="Calibri" w:cs="Calibri"/>
          <w:spacing w:val="-1"/>
          <w:lang w:val="en-US"/>
        </w:rPr>
        <w:t>e</w:t>
      </w:r>
      <w:r w:rsidRPr="003D0645">
        <w:rPr>
          <w:rFonts w:ascii="Calibri" w:eastAsia="Calibri" w:hAnsi="Calibri" w:cs="Calibri"/>
          <w:spacing w:val="1"/>
          <w:lang w:val="en-US"/>
        </w:rPr>
        <w:t>r</w:t>
      </w:r>
      <w:r w:rsidRPr="003D0645">
        <w:rPr>
          <w:rFonts w:ascii="Calibri" w:eastAsia="Calibri" w:hAnsi="Calibri" w:cs="Calibri"/>
          <w:lang w:val="en-US"/>
        </w:rPr>
        <w:t>mis</w:t>
      </w:r>
      <w:r w:rsidRPr="003D0645">
        <w:rPr>
          <w:rFonts w:ascii="Calibri" w:eastAsia="Calibri" w:hAnsi="Calibri" w:cs="Calibri"/>
          <w:spacing w:val="1"/>
          <w:lang w:val="en-US"/>
        </w:rPr>
        <w:t>s</w:t>
      </w:r>
      <w:r w:rsidRPr="003D0645">
        <w:rPr>
          <w:rFonts w:ascii="Calibri" w:eastAsia="Calibri" w:hAnsi="Calibri" w:cs="Calibri"/>
          <w:lang w:val="en-US"/>
        </w:rPr>
        <w:t>ion of</w:t>
      </w:r>
      <w:r w:rsidRPr="003D0645">
        <w:rPr>
          <w:rFonts w:ascii="Calibri" w:eastAsia="Calibri" w:hAnsi="Calibri" w:cs="Calibri"/>
          <w:spacing w:val="-2"/>
          <w:lang w:val="en-US"/>
        </w:rPr>
        <w:t xml:space="preserve"> </w:t>
      </w:r>
      <w:r w:rsidRPr="003D0645">
        <w:rPr>
          <w:rFonts w:ascii="Calibri" w:eastAsia="Calibri" w:hAnsi="Calibri" w:cs="Calibri"/>
          <w:lang w:val="en-US"/>
        </w:rPr>
        <w:t>t</w:t>
      </w:r>
      <w:r w:rsidRPr="003D0645">
        <w:rPr>
          <w:rFonts w:ascii="Calibri" w:eastAsia="Calibri" w:hAnsi="Calibri" w:cs="Calibri"/>
          <w:spacing w:val="-1"/>
          <w:lang w:val="en-US"/>
        </w:rPr>
        <w:t>h</w:t>
      </w:r>
      <w:r w:rsidRPr="003D0645">
        <w:rPr>
          <w:rFonts w:ascii="Calibri" w:eastAsia="Calibri" w:hAnsi="Calibri" w:cs="Calibri"/>
          <w:lang w:val="en-US"/>
        </w:rPr>
        <w:t>e</w:t>
      </w:r>
      <w:r w:rsidRPr="003D0645">
        <w:rPr>
          <w:rFonts w:ascii="Calibri" w:eastAsia="Calibri" w:hAnsi="Calibri" w:cs="Calibri"/>
          <w:spacing w:val="-3"/>
          <w:lang w:val="en-US"/>
        </w:rPr>
        <w:t xml:space="preserve"> </w:t>
      </w:r>
      <w:r w:rsidRPr="003D0645">
        <w:rPr>
          <w:rFonts w:ascii="Calibri" w:eastAsia="Calibri" w:hAnsi="Calibri" w:cs="Calibri"/>
          <w:spacing w:val="1"/>
          <w:lang w:val="en-US"/>
        </w:rPr>
        <w:t>a</w:t>
      </w:r>
      <w:r w:rsidRPr="003D0645">
        <w:rPr>
          <w:rFonts w:ascii="Calibri" w:eastAsia="Calibri" w:hAnsi="Calibri" w:cs="Calibri"/>
          <w:lang w:val="en-US"/>
        </w:rPr>
        <w:t>utho</w:t>
      </w:r>
      <w:r w:rsidRPr="003D0645">
        <w:rPr>
          <w:rFonts w:ascii="Calibri" w:eastAsia="Calibri" w:hAnsi="Calibri" w:cs="Calibri"/>
          <w:spacing w:val="1"/>
          <w:lang w:val="en-US"/>
        </w:rPr>
        <w:t>r</w:t>
      </w:r>
      <w:r w:rsidRPr="003D0645">
        <w:rPr>
          <w:rFonts w:ascii="Calibri" w:eastAsia="Calibri" w:hAnsi="Calibri" w:cs="Calibri"/>
          <w:lang w:val="en-US"/>
        </w:rPr>
        <w:t>s.</w:t>
      </w:r>
    </w:p>
    <w:p w14:paraId="6015CECB" w14:textId="77777777" w:rsidR="002819EE" w:rsidRDefault="002819EE" w:rsidP="002819EE"/>
    <w:p w14:paraId="325A0D2A" w14:textId="77777777" w:rsidR="003D0645" w:rsidRDefault="003D0645">
      <w:bookmarkStart w:id="0" w:name="_GoBack"/>
      <w:bookmarkEnd w:id="0"/>
    </w:p>
    <w:sectPr w:rsidR="003D064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EEF33" w16cid:durableId="1E2058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E628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91"/>
    <w:rsid w:val="00012BF0"/>
    <w:rsid w:val="00016CF3"/>
    <w:rsid w:val="00033593"/>
    <w:rsid w:val="000378E0"/>
    <w:rsid w:val="00083085"/>
    <w:rsid w:val="0008352B"/>
    <w:rsid w:val="000865BF"/>
    <w:rsid w:val="00092F42"/>
    <w:rsid w:val="00094BDC"/>
    <w:rsid w:val="000A4ACC"/>
    <w:rsid w:val="000C5FE5"/>
    <w:rsid w:val="000E571E"/>
    <w:rsid w:val="000F2F80"/>
    <w:rsid w:val="001017A9"/>
    <w:rsid w:val="00105EDF"/>
    <w:rsid w:val="00114690"/>
    <w:rsid w:val="00167F5D"/>
    <w:rsid w:val="00184799"/>
    <w:rsid w:val="00196945"/>
    <w:rsid w:val="001F0C4A"/>
    <w:rsid w:val="001F698C"/>
    <w:rsid w:val="00220BAC"/>
    <w:rsid w:val="002702AE"/>
    <w:rsid w:val="00274FA3"/>
    <w:rsid w:val="002819EE"/>
    <w:rsid w:val="00282DEF"/>
    <w:rsid w:val="00286839"/>
    <w:rsid w:val="00291789"/>
    <w:rsid w:val="002B26A3"/>
    <w:rsid w:val="002E4633"/>
    <w:rsid w:val="002F73B9"/>
    <w:rsid w:val="00302E6A"/>
    <w:rsid w:val="00312626"/>
    <w:rsid w:val="00372955"/>
    <w:rsid w:val="00396006"/>
    <w:rsid w:val="003B2259"/>
    <w:rsid w:val="003B54D2"/>
    <w:rsid w:val="003B68DE"/>
    <w:rsid w:val="003C6514"/>
    <w:rsid w:val="003D0645"/>
    <w:rsid w:val="003F3F91"/>
    <w:rsid w:val="0041406A"/>
    <w:rsid w:val="00416EE7"/>
    <w:rsid w:val="004458EA"/>
    <w:rsid w:val="00456F49"/>
    <w:rsid w:val="00495FBD"/>
    <w:rsid w:val="0049634D"/>
    <w:rsid w:val="004B0AB0"/>
    <w:rsid w:val="004E550B"/>
    <w:rsid w:val="004F1812"/>
    <w:rsid w:val="005051BF"/>
    <w:rsid w:val="00523D25"/>
    <w:rsid w:val="0053105E"/>
    <w:rsid w:val="005552EB"/>
    <w:rsid w:val="005608A2"/>
    <w:rsid w:val="005B0674"/>
    <w:rsid w:val="005B6024"/>
    <w:rsid w:val="005C2E8E"/>
    <w:rsid w:val="005C415C"/>
    <w:rsid w:val="005E0A45"/>
    <w:rsid w:val="005E41C5"/>
    <w:rsid w:val="00624CCC"/>
    <w:rsid w:val="006579D4"/>
    <w:rsid w:val="00664C0B"/>
    <w:rsid w:val="00685162"/>
    <w:rsid w:val="006A2B79"/>
    <w:rsid w:val="006A6FED"/>
    <w:rsid w:val="006C2CE3"/>
    <w:rsid w:val="006D5B52"/>
    <w:rsid w:val="0070524E"/>
    <w:rsid w:val="00736543"/>
    <w:rsid w:val="007472C5"/>
    <w:rsid w:val="00753AF8"/>
    <w:rsid w:val="00760CBC"/>
    <w:rsid w:val="00764C53"/>
    <w:rsid w:val="007B3133"/>
    <w:rsid w:val="007B56D3"/>
    <w:rsid w:val="007F468A"/>
    <w:rsid w:val="0080390F"/>
    <w:rsid w:val="008246F0"/>
    <w:rsid w:val="0084045B"/>
    <w:rsid w:val="008431EA"/>
    <w:rsid w:val="00844C52"/>
    <w:rsid w:val="00857CD2"/>
    <w:rsid w:val="00860163"/>
    <w:rsid w:val="00867DCC"/>
    <w:rsid w:val="008756C7"/>
    <w:rsid w:val="008A7124"/>
    <w:rsid w:val="008B0E3D"/>
    <w:rsid w:val="008D0F49"/>
    <w:rsid w:val="008D4582"/>
    <w:rsid w:val="008E402C"/>
    <w:rsid w:val="00912719"/>
    <w:rsid w:val="009221E1"/>
    <w:rsid w:val="00923C47"/>
    <w:rsid w:val="009366A9"/>
    <w:rsid w:val="009575FD"/>
    <w:rsid w:val="009A5B2B"/>
    <w:rsid w:val="009B4191"/>
    <w:rsid w:val="009C6A4F"/>
    <w:rsid w:val="00A25E8F"/>
    <w:rsid w:val="00A5580E"/>
    <w:rsid w:val="00A61F3E"/>
    <w:rsid w:val="00AE0ADE"/>
    <w:rsid w:val="00AE39CC"/>
    <w:rsid w:val="00AE50E2"/>
    <w:rsid w:val="00AF3484"/>
    <w:rsid w:val="00B063C4"/>
    <w:rsid w:val="00B204C7"/>
    <w:rsid w:val="00B42809"/>
    <w:rsid w:val="00B4681A"/>
    <w:rsid w:val="00B515BE"/>
    <w:rsid w:val="00B63FF7"/>
    <w:rsid w:val="00B70E2D"/>
    <w:rsid w:val="00BB2B13"/>
    <w:rsid w:val="00BC5063"/>
    <w:rsid w:val="00BF239D"/>
    <w:rsid w:val="00C060A8"/>
    <w:rsid w:val="00C160E2"/>
    <w:rsid w:val="00C364B3"/>
    <w:rsid w:val="00C80638"/>
    <w:rsid w:val="00CC2B1F"/>
    <w:rsid w:val="00CE6056"/>
    <w:rsid w:val="00D11229"/>
    <w:rsid w:val="00D25EFC"/>
    <w:rsid w:val="00D26A0C"/>
    <w:rsid w:val="00D5185B"/>
    <w:rsid w:val="00D5422C"/>
    <w:rsid w:val="00D559F5"/>
    <w:rsid w:val="00D67804"/>
    <w:rsid w:val="00D707EA"/>
    <w:rsid w:val="00D73EBA"/>
    <w:rsid w:val="00D76E56"/>
    <w:rsid w:val="00DB6849"/>
    <w:rsid w:val="00DE48E5"/>
    <w:rsid w:val="00DF2942"/>
    <w:rsid w:val="00DF6A39"/>
    <w:rsid w:val="00E20C03"/>
    <w:rsid w:val="00E26D92"/>
    <w:rsid w:val="00E65E1D"/>
    <w:rsid w:val="00E76098"/>
    <w:rsid w:val="00E96598"/>
    <w:rsid w:val="00EB136C"/>
    <w:rsid w:val="00EE04CA"/>
    <w:rsid w:val="00EE4BF2"/>
    <w:rsid w:val="00F22D00"/>
    <w:rsid w:val="00F75F53"/>
    <w:rsid w:val="00F956D4"/>
    <w:rsid w:val="00FB0C40"/>
    <w:rsid w:val="00FD56E4"/>
    <w:rsid w:val="00FF4382"/>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E0EF"/>
  <w15:chartTrackingRefBased/>
  <w15:docId w15:val="{2F84A9DF-0486-4718-81AC-A6CDDF36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162"/>
    <w:rPr>
      <w:rFonts w:ascii="Segoe UI" w:hAnsi="Segoe UI" w:cs="Segoe UI"/>
      <w:sz w:val="18"/>
      <w:szCs w:val="18"/>
    </w:rPr>
  </w:style>
  <w:style w:type="character" w:styleId="Hyperlink">
    <w:name w:val="Hyperlink"/>
    <w:basedOn w:val="DefaultParagraphFont"/>
    <w:uiPriority w:val="99"/>
    <w:unhideWhenUsed/>
    <w:rsid w:val="00867DCC"/>
    <w:rPr>
      <w:color w:val="0563C1" w:themeColor="hyperlink"/>
      <w:u w:val="single"/>
    </w:rPr>
  </w:style>
  <w:style w:type="paragraph" w:styleId="NoSpacing">
    <w:name w:val="No Spacing"/>
    <w:uiPriority w:val="1"/>
    <w:qFormat/>
    <w:rsid w:val="00A61F3E"/>
    <w:pPr>
      <w:spacing w:after="0" w:line="240" w:lineRule="auto"/>
    </w:pPr>
  </w:style>
  <w:style w:type="character" w:customStyle="1" w:styleId="UnresolvedMention">
    <w:name w:val="Unresolved Mention"/>
    <w:basedOn w:val="DefaultParagraphFont"/>
    <w:uiPriority w:val="99"/>
    <w:rsid w:val="00664C0B"/>
    <w:rPr>
      <w:color w:val="808080"/>
      <w:shd w:val="clear" w:color="auto" w:fill="E6E6E6"/>
    </w:rPr>
  </w:style>
  <w:style w:type="character" w:styleId="CommentReference">
    <w:name w:val="annotation reference"/>
    <w:basedOn w:val="DefaultParagraphFont"/>
    <w:uiPriority w:val="99"/>
    <w:semiHidden/>
    <w:unhideWhenUsed/>
    <w:rsid w:val="00B204C7"/>
    <w:rPr>
      <w:sz w:val="16"/>
      <w:szCs w:val="16"/>
    </w:rPr>
  </w:style>
  <w:style w:type="paragraph" w:styleId="CommentText">
    <w:name w:val="annotation text"/>
    <w:basedOn w:val="Normal"/>
    <w:link w:val="CommentTextChar"/>
    <w:uiPriority w:val="99"/>
    <w:semiHidden/>
    <w:unhideWhenUsed/>
    <w:rsid w:val="00B204C7"/>
    <w:pPr>
      <w:spacing w:line="240" w:lineRule="auto"/>
    </w:pPr>
    <w:rPr>
      <w:sz w:val="20"/>
      <w:szCs w:val="20"/>
    </w:rPr>
  </w:style>
  <w:style w:type="character" w:customStyle="1" w:styleId="CommentTextChar">
    <w:name w:val="Comment Text Char"/>
    <w:basedOn w:val="DefaultParagraphFont"/>
    <w:link w:val="CommentText"/>
    <w:uiPriority w:val="99"/>
    <w:semiHidden/>
    <w:rsid w:val="00B204C7"/>
    <w:rPr>
      <w:sz w:val="20"/>
      <w:szCs w:val="20"/>
    </w:rPr>
  </w:style>
  <w:style w:type="paragraph" w:styleId="CommentSubject">
    <w:name w:val="annotation subject"/>
    <w:basedOn w:val="CommentText"/>
    <w:next w:val="CommentText"/>
    <w:link w:val="CommentSubjectChar"/>
    <w:uiPriority w:val="99"/>
    <w:semiHidden/>
    <w:unhideWhenUsed/>
    <w:rsid w:val="00B204C7"/>
    <w:rPr>
      <w:b/>
      <w:bCs/>
    </w:rPr>
  </w:style>
  <w:style w:type="character" w:customStyle="1" w:styleId="CommentSubjectChar">
    <w:name w:val="Comment Subject Char"/>
    <w:basedOn w:val="CommentTextChar"/>
    <w:link w:val="CommentSubject"/>
    <w:uiPriority w:val="99"/>
    <w:semiHidden/>
    <w:rsid w:val="00B20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0878">
      <w:bodyDiv w:val="1"/>
      <w:marLeft w:val="0"/>
      <w:marRight w:val="0"/>
      <w:marTop w:val="0"/>
      <w:marBottom w:val="0"/>
      <w:divBdr>
        <w:top w:val="none" w:sz="0" w:space="0" w:color="auto"/>
        <w:left w:val="none" w:sz="0" w:space="0" w:color="auto"/>
        <w:bottom w:val="none" w:sz="0" w:space="0" w:color="auto"/>
        <w:right w:val="none" w:sz="0" w:space="0" w:color="auto"/>
      </w:divBdr>
    </w:div>
    <w:div w:id="41561575">
      <w:bodyDiv w:val="1"/>
      <w:marLeft w:val="0"/>
      <w:marRight w:val="0"/>
      <w:marTop w:val="0"/>
      <w:marBottom w:val="0"/>
      <w:divBdr>
        <w:top w:val="none" w:sz="0" w:space="0" w:color="auto"/>
        <w:left w:val="none" w:sz="0" w:space="0" w:color="auto"/>
        <w:bottom w:val="none" w:sz="0" w:space="0" w:color="auto"/>
        <w:right w:val="none" w:sz="0" w:space="0" w:color="auto"/>
      </w:divBdr>
    </w:div>
    <w:div w:id="570504733">
      <w:bodyDiv w:val="1"/>
      <w:marLeft w:val="0"/>
      <w:marRight w:val="0"/>
      <w:marTop w:val="0"/>
      <w:marBottom w:val="0"/>
      <w:divBdr>
        <w:top w:val="none" w:sz="0" w:space="0" w:color="auto"/>
        <w:left w:val="none" w:sz="0" w:space="0" w:color="auto"/>
        <w:bottom w:val="none" w:sz="0" w:space="0" w:color="auto"/>
        <w:right w:val="none" w:sz="0" w:space="0" w:color="auto"/>
      </w:divBdr>
    </w:div>
    <w:div w:id="748384526">
      <w:bodyDiv w:val="1"/>
      <w:marLeft w:val="0"/>
      <w:marRight w:val="0"/>
      <w:marTop w:val="0"/>
      <w:marBottom w:val="0"/>
      <w:divBdr>
        <w:top w:val="none" w:sz="0" w:space="0" w:color="auto"/>
        <w:left w:val="none" w:sz="0" w:space="0" w:color="auto"/>
        <w:bottom w:val="none" w:sz="0" w:space="0" w:color="auto"/>
        <w:right w:val="none" w:sz="0" w:space="0" w:color="auto"/>
      </w:divBdr>
    </w:div>
    <w:div w:id="1100837333">
      <w:bodyDiv w:val="1"/>
      <w:marLeft w:val="0"/>
      <w:marRight w:val="0"/>
      <w:marTop w:val="0"/>
      <w:marBottom w:val="0"/>
      <w:divBdr>
        <w:top w:val="none" w:sz="0" w:space="0" w:color="auto"/>
        <w:left w:val="none" w:sz="0" w:space="0" w:color="auto"/>
        <w:bottom w:val="none" w:sz="0" w:space="0" w:color="auto"/>
        <w:right w:val="none" w:sz="0" w:space="0" w:color="auto"/>
      </w:divBdr>
      <w:divsChild>
        <w:div w:id="974262515">
          <w:marLeft w:val="547"/>
          <w:marRight w:val="0"/>
          <w:marTop w:val="0"/>
          <w:marBottom w:val="0"/>
          <w:divBdr>
            <w:top w:val="none" w:sz="0" w:space="0" w:color="auto"/>
            <w:left w:val="none" w:sz="0" w:space="0" w:color="auto"/>
            <w:bottom w:val="none" w:sz="0" w:space="0" w:color="auto"/>
            <w:right w:val="none" w:sz="0" w:space="0" w:color="auto"/>
          </w:divBdr>
        </w:div>
      </w:divsChild>
    </w:div>
    <w:div w:id="1105081571">
      <w:bodyDiv w:val="1"/>
      <w:marLeft w:val="0"/>
      <w:marRight w:val="0"/>
      <w:marTop w:val="0"/>
      <w:marBottom w:val="0"/>
      <w:divBdr>
        <w:top w:val="none" w:sz="0" w:space="0" w:color="auto"/>
        <w:left w:val="none" w:sz="0" w:space="0" w:color="auto"/>
        <w:bottom w:val="none" w:sz="0" w:space="0" w:color="auto"/>
        <w:right w:val="none" w:sz="0" w:space="0" w:color="auto"/>
      </w:divBdr>
    </w:div>
    <w:div w:id="1106072016">
      <w:bodyDiv w:val="1"/>
      <w:marLeft w:val="0"/>
      <w:marRight w:val="0"/>
      <w:marTop w:val="0"/>
      <w:marBottom w:val="0"/>
      <w:divBdr>
        <w:top w:val="none" w:sz="0" w:space="0" w:color="auto"/>
        <w:left w:val="none" w:sz="0" w:space="0" w:color="auto"/>
        <w:bottom w:val="none" w:sz="0" w:space="0" w:color="auto"/>
        <w:right w:val="none" w:sz="0" w:space="0" w:color="auto"/>
      </w:divBdr>
    </w:div>
    <w:div w:id="1301158166">
      <w:bodyDiv w:val="1"/>
      <w:marLeft w:val="0"/>
      <w:marRight w:val="0"/>
      <w:marTop w:val="0"/>
      <w:marBottom w:val="0"/>
      <w:divBdr>
        <w:top w:val="none" w:sz="0" w:space="0" w:color="auto"/>
        <w:left w:val="none" w:sz="0" w:space="0" w:color="auto"/>
        <w:bottom w:val="none" w:sz="0" w:space="0" w:color="auto"/>
        <w:right w:val="none" w:sz="0" w:space="0" w:color="auto"/>
      </w:divBdr>
    </w:div>
    <w:div w:id="1445232173">
      <w:bodyDiv w:val="1"/>
      <w:marLeft w:val="0"/>
      <w:marRight w:val="0"/>
      <w:marTop w:val="0"/>
      <w:marBottom w:val="0"/>
      <w:divBdr>
        <w:top w:val="none" w:sz="0" w:space="0" w:color="auto"/>
        <w:left w:val="none" w:sz="0" w:space="0" w:color="auto"/>
        <w:bottom w:val="none" w:sz="0" w:space="0" w:color="auto"/>
        <w:right w:val="none" w:sz="0" w:space="0" w:color="auto"/>
      </w:divBdr>
    </w:div>
    <w:div w:id="1786272254">
      <w:bodyDiv w:val="1"/>
      <w:marLeft w:val="0"/>
      <w:marRight w:val="0"/>
      <w:marTop w:val="0"/>
      <w:marBottom w:val="0"/>
      <w:divBdr>
        <w:top w:val="none" w:sz="0" w:space="0" w:color="auto"/>
        <w:left w:val="none" w:sz="0" w:space="0" w:color="auto"/>
        <w:bottom w:val="none" w:sz="0" w:space="0" w:color="auto"/>
        <w:right w:val="none" w:sz="0" w:space="0" w:color="auto"/>
      </w:divBdr>
    </w:div>
    <w:div w:id="20958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20" Type="http://schemas.microsoft.com/office/2007/relationships/diagramDrawing" Target="diagrams/drawing3.xml"/><Relationship Id="rId21" Type="http://schemas.openxmlformats.org/officeDocument/2006/relationships/hyperlink" Target="http://www.voced.edu.au/content/ngv:55924" TargetMode="External"/><Relationship Id="rId22" Type="http://schemas.openxmlformats.org/officeDocument/2006/relationships/hyperlink" Target="https://www.universitiesaustralia.edu.au/australias-universities/key-facts-and-data" TargetMode="External"/><Relationship Id="rId23" Type="http://schemas.openxmlformats.org/officeDocument/2006/relationships/fontTable" Target="fontTable.xml"/><Relationship Id="rId24" Type="http://schemas.openxmlformats.org/officeDocument/2006/relationships/theme" Target="theme/theme1.xml"/><Relationship Id="rId28" Type="http://schemas.microsoft.com/office/2016/09/relationships/commentsIds" Target="commentsIds.xml"/><Relationship Id="rId10" Type="http://schemas.microsoft.com/office/2007/relationships/diagramDrawing" Target="diagrams/drawing1.xml"/><Relationship Id="rId11" Type="http://schemas.openxmlformats.org/officeDocument/2006/relationships/diagramData" Target="diagrams/data2.xml"/><Relationship Id="rId12" Type="http://schemas.openxmlformats.org/officeDocument/2006/relationships/diagramLayout" Target="diagrams/layout2.xml"/><Relationship Id="rId13" Type="http://schemas.openxmlformats.org/officeDocument/2006/relationships/diagramQuickStyle" Target="diagrams/quickStyle2.xml"/><Relationship Id="rId14" Type="http://schemas.openxmlformats.org/officeDocument/2006/relationships/diagramColors" Target="diagrams/colors2.xml"/><Relationship Id="rId15" Type="http://schemas.microsoft.com/office/2007/relationships/diagramDrawing" Target="diagrams/drawing2.xml"/><Relationship Id="rId16" Type="http://schemas.openxmlformats.org/officeDocument/2006/relationships/diagramData" Target="diagrams/data3.xml"/><Relationship Id="rId17" Type="http://schemas.openxmlformats.org/officeDocument/2006/relationships/diagramLayout" Target="diagrams/layout3.xml"/><Relationship Id="rId18" Type="http://schemas.openxmlformats.org/officeDocument/2006/relationships/diagramQuickStyle" Target="diagrams/quickStyle3.xml"/><Relationship Id="rId19" Type="http://schemas.openxmlformats.org/officeDocument/2006/relationships/diagramColors" Target="diagrams/colors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4B6AA9-9F76-416D-A5B1-089468F3A3A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43CD82FC-8970-466A-9A52-E4C0F170EE9F}">
      <dgm:prSet phldrT="[Text]"/>
      <dgm:spPr/>
      <dgm:t>
        <a:bodyPr/>
        <a:lstStyle/>
        <a:p>
          <a:r>
            <a:rPr lang="en-AU" b="1"/>
            <a:t>Expertise underpins knowledge creation </a:t>
          </a:r>
        </a:p>
      </dgm:t>
    </dgm:pt>
    <dgm:pt modelId="{C69BDBB0-4406-406A-8A9F-454895C255AC}" type="parTrans" cxnId="{527FAC35-9A2F-4928-B5F5-7DF9600B98ED}">
      <dgm:prSet/>
      <dgm:spPr/>
      <dgm:t>
        <a:bodyPr/>
        <a:lstStyle/>
        <a:p>
          <a:endParaRPr lang="en-AU"/>
        </a:p>
      </dgm:t>
    </dgm:pt>
    <dgm:pt modelId="{D58346F4-4F7D-4B87-B562-FDCDF2DF0DC7}" type="sibTrans" cxnId="{527FAC35-9A2F-4928-B5F5-7DF9600B98ED}">
      <dgm:prSet/>
      <dgm:spPr/>
      <dgm:t>
        <a:bodyPr/>
        <a:lstStyle/>
        <a:p>
          <a:endParaRPr lang="en-AU"/>
        </a:p>
      </dgm:t>
    </dgm:pt>
    <dgm:pt modelId="{8F24A269-2A80-4ACC-960C-D0A8CA89D042}">
      <dgm:prSet phldrT="[Text]"/>
      <dgm:spPr/>
      <dgm:t>
        <a:bodyPr/>
        <a:lstStyle/>
        <a:p>
          <a:r>
            <a:rPr lang="en-AU" b="1"/>
            <a:t>Previous experience of completions</a:t>
          </a:r>
        </a:p>
      </dgm:t>
    </dgm:pt>
    <dgm:pt modelId="{4352693D-B3C9-46F1-9DE3-D2F31514ECCE}" type="parTrans" cxnId="{85A2ECBE-5621-4E62-A3CB-637BFF82ED77}">
      <dgm:prSet/>
      <dgm:spPr/>
      <dgm:t>
        <a:bodyPr/>
        <a:lstStyle/>
        <a:p>
          <a:endParaRPr lang="en-AU"/>
        </a:p>
      </dgm:t>
    </dgm:pt>
    <dgm:pt modelId="{A7878204-96D3-4E26-8665-C07713ABBEF4}" type="sibTrans" cxnId="{85A2ECBE-5621-4E62-A3CB-637BFF82ED77}">
      <dgm:prSet/>
      <dgm:spPr/>
      <dgm:t>
        <a:bodyPr/>
        <a:lstStyle/>
        <a:p>
          <a:endParaRPr lang="en-AU"/>
        </a:p>
      </dgm:t>
    </dgm:pt>
    <dgm:pt modelId="{90158707-1BAB-4DAD-91BC-D93D3A8557DE}">
      <dgm:prSet phldrT="[Text]"/>
      <dgm:spPr/>
      <dgm:t>
        <a:bodyPr/>
        <a:lstStyle/>
        <a:p>
          <a:r>
            <a:rPr lang="en-AU"/>
            <a:t>Legitimate</a:t>
          </a:r>
        </a:p>
      </dgm:t>
    </dgm:pt>
    <dgm:pt modelId="{6A7C352F-DF76-4C57-96B2-6DFC3378ED1D}" type="parTrans" cxnId="{F94F1D31-3F61-4005-ACC2-DBB6452B2147}">
      <dgm:prSet/>
      <dgm:spPr/>
      <dgm:t>
        <a:bodyPr/>
        <a:lstStyle/>
        <a:p>
          <a:endParaRPr lang="en-AU"/>
        </a:p>
      </dgm:t>
    </dgm:pt>
    <dgm:pt modelId="{9B7E74FD-F9B3-47FD-BF4B-0ACF3A8000AC}" type="sibTrans" cxnId="{F94F1D31-3F61-4005-ACC2-DBB6452B2147}">
      <dgm:prSet/>
      <dgm:spPr/>
      <dgm:t>
        <a:bodyPr/>
        <a:lstStyle/>
        <a:p>
          <a:endParaRPr lang="en-AU"/>
        </a:p>
      </dgm:t>
    </dgm:pt>
    <dgm:pt modelId="{55F6A57A-C954-40E5-9EC1-D8C91D16B6F1}">
      <dgm:prSet phldrT="[Text]"/>
      <dgm:spPr/>
      <dgm:t>
        <a:bodyPr/>
        <a:lstStyle/>
        <a:p>
          <a:r>
            <a:rPr lang="en-AU" b="1"/>
            <a:t>Supervision is part of workload allocation</a:t>
          </a:r>
        </a:p>
      </dgm:t>
    </dgm:pt>
    <dgm:pt modelId="{CFAD662D-1871-4BC6-A3D1-D43893C1999F}" type="parTrans" cxnId="{42E2AD01-C26D-4484-84CD-B58040B06147}">
      <dgm:prSet/>
      <dgm:spPr/>
      <dgm:t>
        <a:bodyPr/>
        <a:lstStyle/>
        <a:p>
          <a:endParaRPr lang="en-AU"/>
        </a:p>
      </dgm:t>
    </dgm:pt>
    <dgm:pt modelId="{926872C0-9196-4273-9AAB-F5348CA113CE}" type="sibTrans" cxnId="{42E2AD01-C26D-4484-84CD-B58040B06147}">
      <dgm:prSet/>
      <dgm:spPr/>
      <dgm:t>
        <a:bodyPr/>
        <a:lstStyle/>
        <a:p>
          <a:endParaRPr lang="en-AU"/>
        </a:p>
      </dgm:t>
    </dgm:pt>
    <dgm:pt modelId="{DAC0B764-1A5C-4A49-9BD6-FCD54E8EF1DC}">
      <dgm:prSet phldrT="[Text]"/>
      <dgm:spPr/>
      <dgm:t>
        <a:bodyPr/>
        <a:lstStyle/>
        <a:p>
          <a:r>
            <a:rPr lang="en-AU" b="1"/>
            <a:t>Completions form part of research output</a:t>
          </a:r>
        </a:p>
      </dgm:t>
    </dgm:pt>
    <dgm:pt modelId="{713159B2-DBEB-4CAB-8CD2-001BA79988EA}" type="parTrans" cxnId="{105073F5-F094-4EDC-9316-95734B8BB5A1}">
      <dgm:prSet/>
      <dgm:spPr/>
      <dgm:t>
        <a:bodyPr/>
        <a:lstStyle/>
        <a:p>
          <a:endParaRPr lang="en-AU"/>
        </a:p>
      </dgm:t>
    </dgm:pt>
    <dgm:pt modelId="{5E1977BA-D955-44D2-A399-74D8898D776F}" type="sibTrans" cxnId="{105073F5-F094-4EDC-9316-95734B8BB5A1}">
      <dgm:prSet/>
      <dgm:spPr/>
      <dgm:t>
        <a:bodyPr/>
        <a:lstStyle/>
        <a:p>
          <a:endParaRPr lang="en-AU"/>
        </a:p>
      </dgm:t>
    </dgm:pt>
    <dgm:pt modelId="{5632CFA9-6617-4EFE-815E-845BE1CE13A8}">
      <dgm:prSet phldrT="[Text]"/>
      <dgm:spPr/>
      <dgm:t>
        <a:bodyPr/>
        <a:lstStyle/>
        <a:p>
          <a:r>
            <a:rPr lang="en-AU"/>
            <a:t>Coercive</a:t>
          </a:r>
        </a:p>
      </dgm:t>
    </dgm:pt>
    <dgm:pt modelId="{7776ACD4-A1F8-4442-8428-0A7CF07BF793}" type="parTrans" cxnId="{6FF096F6-146A-4DCA-B5C9-13B8850FD980}">
      <dgm:prSet/>
      <dgm:spPr/>
      <dgm:t>
        <a:bodyPr/>
        <a:lstStyle/>
        <a:p>
          <a:endParaRPr lang="en-AU"/>
        </a:p>
      </dgm:t>
    </dgm:pt>
    <dgm:pt modelId="{DDA4C233-DCB8-4893-9EDA-A52175198189}" type="sibTrans" cxnId="{6FF096F6-146A-4DCA-B5C9-13B8850FD980}">
      <dgm:prSet/>
      <dgm:spPr/>
      <dgm:t>
        <a:bodyPr/>
        <a:lstStyle/>
        <a:p>
          <a:endParaRPr lang="en-AU"/>
        </a:p>
      </dgm:t>
    </dgm:pt>
    <dgm:pt modelId="{27BB28A1-5373-449B-A045-00C6CA297F3C}">
      <dgm:prSet phldrT="[Text]"/>
      <dgm:spPr/>
      <dgm:t>
        <a:bodyPr/>
        <a:lstStyle/>
        <a:p>
          <a:r>
            <a:rPr lang="en-AU" b="1"/>
            <a:t>Use of student time to do supervisors work</a:t>
          </a:r>
        </a:p>
      </dgm:t>
    </dgm:pt>
    <dgm:pt modelId="{9FE13546-7CC7-4588-8A63-C73DCDEAF5F2}" type="parTrans" cxnId="{8C43F7FB-9C05-4F3C-BFD8-54C2ADC621D6}">
      <dgm:prSet/>
      <dgm:spPr/>
      <dgm:t>
        <a:bodyPr/>
        <a:lstStyle/>
        <a:p>
          <a:endParaRPr lang="en-AU"/>
        </a:p>
      </dgm:t>
    </dgm:pt>
    <dgm:pt modelId="{DA29500A-EE0E-4C5A-B4F9-7887442D97B8}" type="sibTrans" cxnId="{8C43F7FB-9C05-4F3C-BFD8-54C2ADC621D6}">
      <dgm:prSet/>
      <dgm:spPr/>
      <dgm:t>
        <a:bodyPr/>
        <a:lstStyle/>
        <a:p>
          <a:endParaRPr lang="en-AU"/>
        </a:p>
      </dgm:t>
    </dgm:pt>
    <dgm:pt modelId="{6C0F9E58-87DA-4883-AEE3-DA982476EAF5}">
      <dgm:prSet phldrT="[Text]"/>
      <dgm:spPr/>
      <dgm:t>
        <a:bodyPr/>
        <a:lstStyle/>
        <a:p>
          <a:r>
            <a:rPr lang="en-AU"/>
            <a:t>Reward</a:t>
          </a:r>
        </a:p>
      </dgm:t>
    </dgm:pt>
    <dgm:pt modelId="{917FEB97-D2A6-4744-AECD-A9698C3088C6}" type="parTrans" cxnId="{DA155443-7590-456A-8E37-C408203B6E15}">
      <dgm:prSet/>
      <dgm:spPr/>
      <dgm:t>
        <a:bodyPr/>
        <a:lstStyle/>
        <a:p>
          <a:endParaRPr lang="en-AU"/>
        </a:p>
      </dgm:t>
    </dgm:pt>
    <dgm:pt modelId="{240E0711-A392-4599-B257-72815257F969}" type="sibTrans" cxnId="{DA155443-7590-456A-8E37-C408203B6E15}">
      <dgm:prSet/>
      <dgm:spPr/>
      <dgm:t>
        <a:bodyPr/>
        <a:lstStyle/>
        <a:p>
          <a:endParaRPr lang="en-AU"/>
        </a:p>
      </dgm:t>
    </dgm:pt>
    <dgm:pt modelId="{8F627B18-7986-4D3F-B3DE-C7E990C5543C}">
      <dgm:prSet phldrT="[Text]"/>
      <dgm:spPr/>
      <dgm:t>
        <a:bodyPr/>
        <a:lstStyle/>
        <a:p>
          <a:r>
            <a:rPr lang="en-AU" b="1"/>
            <a:t>Development opportunities offered and supported</a:t>
          </a:r>
        </a:p>
      </dgm:t>
    </dgm:pt>
    <dgm:pt modelId="{A2DC21F5-D458-490C-B74B-FCE8798457B5}" type="parTrans" cxnId="{B07D2A40-938E-4090-8B94-E06C4FAD93FF}">
      <dgm:prSet/>
      <dgm:spPr/>
      <dgm:t>
        <a:bodyPr/>
        <a:lstStyle/>
        <a:p>
          <a:endParaRPr lang="en-AU"/>
        </a:p>
      </dgm:t>
    </dgm:pt>
    <dgm:pt modelId="{1B7C0DEE-5121-46FE-806B-3DD67A387919}" type="sibTrans" cxnId="{B07D2A40-938E-4090-8B94-E06C4FAD93FF}">
      <dgm:prSet/>
      <dgm:spPr/>
      <dgm:t>
        <a:bodyPr/>
        <a:lstStyle/>
        <a:p>
          <a:endParaRPr lang="en-AU"/>
        </a:p>
      </dgm:t>
    </dgm:pt>
    <dgm:pt modelId="{77F49533-6665-4085-A1DB-C5B43F150A71}">
      <dgm:prSet phldrT="[Text]"/>
      <dgm:spPr/>
      <dgm:t>
        <a:bodyPr/>
        <a:lstStyle/>
        <a:p>
          <a:r>
            <a:rPr lang="en-AU" b="1"/>
            <a:t>Approval to submit</a:t>
          </a:r>
        </a:p>
      </dgm:t>
    </dgm:pt>
    <dgm:pt modelId="{F08B6FE6-7DF2-466C-B6C2-806B241E97FA}" type="parTrans" cxnId="{2A636062-6B38-4054-9425-BF2DA91EB4AD}">
      <dgm:prSet/>
      <dgm:spPr/>
      <dgm:t>
        <a:bodyPr/>
        <a:lstStyle/>
        <a:p>
          <a:endParaRPr lang="en-AU"/>
        </a:p>
      </dgm:t>
    </dgm:pt>
    <dgm:pt modelId="{998E3A5E-F148-482B-93F3-604BC1B2603F}" type="sibTrans" cxnId="{2A636062-6B38-4054-9425-BF2DA91EB4AD}">
      <dgm:prSet/>
      <dgm:spPr/>
      <dgm:t>
        <a:bodyPr/>
        <a:lstStyle/>
        <a:p>
          <a:endParaRPr lang="en-AU"/>
        </a:p>
      </dgm:t>
    </dgm:pt>
    <dgm:pt modelId="{F53DCEA0-B72C-4480-BE7F-308061DD0855}">
      <dgm:prSet phldrT="[Text]"/>
      <dgm:spPr/>
      <dgm:t>
        <a:bodyPr/>
        <a:lstStyle/>
        <a:p>
          <a:r>
            <a:rPr lang="en-AU"/>
            <a:t>Referent</a:t>
          </a:r>
        </a:p>
      </dgm:t>
    </dgm:pt>
    <dgm:pt modelId="{0DC518EA-E62E-4301-8A8C-AEA39607F103}" type="parTrans" cxnId="{FFC2187B-D442-4424-AF31-4FD2ECDF55A4}">
      <dgm:prSet/>
      <dgm:spPr/>
      <dgm:t>
        <a:bodyPr/>
        <a:lstStyle/>
        <a:p>
          <a:endParaRPr lang="en-AU"/>
        </a:p>
      </dgm:t>
    </dgm:pt>
    <dgm:pt modelId="{D797F545-306E-4DFA-83F0-63DCBD276C12}" type="sibTrans" cxnId="{FFC2187B-D442-4424-AF31-4FD2ECDF55A4}">
      <dgm:prSet/>
      <dgm:spPr/>
      <dgm:t>
        <a:bodyPr/>
        <a:lstStyle/>
        <a:p>
          <a:endParaRPr lang="en-AU"/>
        </a:p>
      </dgm:t>
    </dgm:pt>
    <dgm:pt modelId="{5605E58D-8D13-4D3F-B3A4-49BE91B06B92}">
      <dgm:prSet phldrT="[Text]"/>
      <dgm:spPr/>
      <dgm:t>
        <a:bodyPr/>
        <a:lstStyle/>
        <a:p>
          <a:r>
            <a:rPr lang="en-AU" b="1"/>
            <a:t>Kudos of being associated with 'the academic celebrity'</a:t>
          </a:r>
        </a:p>
      </dgm:t>
    </dgm:pt>
    <dgm:pt modelId="{0810EE98-327B-4AC0-98D7-2DD84C3CA0E1}" type="parTrans" cxnId="{2238D167-76CD-4471-BE80-18595C2D2CC1}">
      <dgm:prSet/>
      <dgm:spPr/>
      <dgm:t>
        <a:bodyPr/>
        <a:lstStyle/>
        <a:p>
          <a:endParaRPr lang="en-AU"/>
        </a:p>
      </dgm:t>
    </dgm:pt>
    <dgm:pt modelId="{33711951-59E1-4CC2-AF0F-97F0F1667822}" type="sibTrans" cxnId="{2238D167-76CD-4471-BE80-18595C2D2CC1}">
      <dgm:prSet/>
      <dgm:spPr/>
      <dgm:t>
        <a:bodyPr/>
        <a:lstStyle/>
        <a:p>
          <a:endParaRPr lang="en-AU"/>
        </a:p>
      </dgm:t>
    </dgm:pt>
    <dgm:pt modelId="{76AB6E84-B29B-4711-8026-46894211E014}">
      <dgm:prSet phldrT="[Text]"/>
      <dgm:spPr/>
      <dgm:t>
        <a:bodyPr/>
        <a:lstStyle/>
        <a:p>
          <a:r>
            <a:rPr lang="en-AU" b="1"/>
            <a:t>Co-authorship is a booster not detractor</a:t>
          </a:r>
        </a:p>
      </dgm:t>
    </dgm:pt>
    <dgm:pt modelId="{9DA4978A-5281-4657-B30B-B54E09E301D8}" type="parTrans" cxnId="{1728AC1F-5DFB-4D1C-B5F6-1236B7243F56}">
      <dgm:prSet/>
      <dgm:spPr/>
      <dgm:t>
        <a:bodyPr/>
        <a:lstStyle/>
        <a:p>
          <a:endParaRPr lang="en-AU"/>
        </a:p>
      </dgm:t>
    </dgm:pt>
    <dgm:pt modelId="{C66CFEC6-3832-406F-BF81-1EC2781B979C}" type="sibTrans" cxnId="{1728AC1F-5DFB-4D1C-B5F6-1236B7243F56}">
      <dgm:prSet/>
      <dgm:spPr/>
      <dgm:t>
        <a:bodyPr/>
        <a:lstStyle/>
        <a:p>
          <a:endParaRPr lang="en-AU"/>
        </a:p>
      </dgm:t>
    </dgm:pt>
    <dgm:pt modelId="{D0E2032B-CEC6-4FB4-B4D7-72BDCCD927BA}">
      <dgm:prSet phldrT="[Text]"/>
      <dgm:spPr/>
      <dgm:t>
        <a:bodyPr/>
        <a:lstStyle/>
        <a:p>
          <a:r>
            <a:rPr lang="en-AU" b="1"/>
            <a:t>Supervisor sees 'ownership' of PhD as theirs</a:t>
          </a:r>
        </a:p>
      </dgm:t>
    </dgm:pt>
    <dgm:pt modelId="{3CDA3F54-1AD7-4B8A-9CAA-27F9CC356CF6}" type="parTrans" cxnId="{65308DBC-79A3-430A-A97D-F6011FA45099}">
      <dgm:prSet/>
      <dgm:spPr/>
      <dgm:t>
        <a:bodyPr/>
        <a:lstStyle/>
        <a:p>
          <a:endParaRPr lang="en-AU"/>
        </a:p>
      </dgm:t>
    </dgm:pt>
    <dgm:pt modelId="{05FA748C-1DE1-472E-873E-2C89377F3E3F}" type="sibTrans" cxnId="{65308DBC-79A3-430A-A97D-F6011FA45099}">
      <dgm:prSet/>
      <dgm:spPr/>
      <dgm:t>
        <a:bodyPr/>
        <a:lstStyle/>
        <a:p>
          <a:endParaRPr lang="en-AU"/>
        </a:p>
      </dgm:t>
    </dgm:pt>
    <dgm:pt modelId="{36A29F1A-E8F9-4F3D-916A-21C69033ECD2}">
      <dgm:prSet phldrT="[Text]"/>
      <dgm:spPr/>
      <dgm:t>
        <a:bodyPr/>
        <a:lstStyle/>
        <a:p>
          <a:r>
            <a:rPr lang="en-AU"/>
            <a:t>Expert</a:t>
          </a:r>
        </a:p>
      </dgm:t>
    </dgm:pt>
    <dgm:pt modelId="{AFD22E2E-C2CE-4200-9C12-95B760CACFAD}" type="sibTrans" cxnId="{83B440E2-BD6B-4E26-8297-83ECEA727A45}">
      <dgm:prSet/>
      <dgm:spPr/>
      <dgm:t>
        <a:bodyPr/>
        <a:lstStyle/>
        <a:p>
          <a:endParaRPr lang="en-AU"/>
        </a:p>
      </dgm:t>
    </dgm:pt>
    <dgm:pt modelId="{0611E541-2824-4EC4-9146-9EA63C948898}" type="parTrans" cxnId="{83B440E2-BD6B-4E26-8297-83ECEA727A45}">
      <dgm:prSet/>
      <dgm:spPr/>
      <dgm:t>
        <a:bodyPr/>
        <a:lstStyle/>
        <a:p>
          <a:endParaRPr lang="en-AU"/>
        </a:p>
      </dgm:t>
    </dgm:pt>
    <dgm:pt modelId="{E1A33BFE-DB89-48C7-8BBF-347F592761C6}">
      <dgm:prSet phldrT="[Text]"/>
      <dgm:spPr/>
      <dgm:t>
        <a:bodyPr/>
        <a:lstStyle/>
        <a:p>
          <a:r>
            <a:rPr lang="en-AU" b="1"/>
            <a:t>Authentic awareness of supervision capacity</a:t>
          </a:r>
        </a:p>
      </dgm:t>
    </dgm:pt>
    <dgm:pt modelId="{CC20C773-1680-4371-BC6E-E38405D5B78A}" type="parTrans" cxnId="{64893C1D-17FB-4CA5-95FF-913C49066D2F}">
      <dgm:prSet/>
      <dgm:spPr/>
    </dgm:pt>
    <dgm:pt modelId="{BFBBDB92-493F-4063-90A8-567C6B8384A1}" type="sibTrans" cxnId="{64893C1D-17FB-4CA5-95FF-913C49066D2F}">
      <dgm:prSet/>
      <dgm:spPr/>
    </dgm:pt>
    <dgm:pt modelId="{7B2A6474-906D-4760-8B65-57A0F7DCF6C1}">
      <dgm:prSet phldrT="[Text]"/>
      <dgm:spPr/>
      <dgm:t>
        <a:bodyPr/>
        <a:lstStyle/>
        <a:p>
          <a:r>
            <a:rPr lang="en-AU" b="1"/>
            <a:t>Supervisee socialised into the Academy</a:t>
          </a:r>
        </a:p>
      </dgm:t>
    </dgm:pt>
    <dgm:pt modelId="{D530BEF0-88C9-401C-A7F1-1D4C14608E0B}" type="parTrans" cxnId="{64812311-3AB5-49E6-88C5-AB8C41312C3B}">
      <dgm:prSet/>
      <dgm:spPr/>
    </dgm:pt>
    <dgm:pt modelId="{465F39E6-23EC-4A6D-811F-C6B06FEFB17F}" type="sibTrans" cxnId="{64812311-3AB5-49E6-88C5-AB8C41312C3B}">
      <dgm:prSet/>
      <dgm:spPr/>
    </dgm:pt>
    <dgm:pt modelId="{69BA6B17-F840-48C5-85EB-CE6DECA44E33}">
      <dgm:prSet phldrT="[Text]"/>
      <dgm:spPr/>
      <dgm:t>
        <a:bodyPr/>
        <a:lstStyle/>
        <a:p>
          <a:r>
            <a:rPr lang="en-AU" b="1"/>
            <a:t>Controlling the boundaries of supervisee research and community</a:t>
          </a:r>
        </a:p>
      </dgm:t>
    </dgm:pt>
    <dgm:pt modelId="{86B77F94-1A12-4420-B953-D356FF2675B4}" type="parTrans" cxnId="{3ED0BE8A-46C6-4101-9EA8-6F3661FF1542}">
      <dgm:prSet/>
      <dgm:spPr/>
    </dgm:pt>
    <dgm:pt modelId="{212B1D05-0F62-437E-A816-0EE721A9602B}" type="sibTrans" cxnId="{3ED0BE8A-46C6-4101-9EA8-6F3661FF1542}">
      <dgm:prSet/>
      <dgm:spPr/>
    </dgm:pt>
    <dgm:pt modelId="{11CA6D78-28D0-4146-87F9-C69EE84FFD1C}">
      <dgm:prSet phldrT="[Text]"/>
      <dgm:spPr/>
      <dgm:t>
        <a:bodyPr/>
        <a:lstStyle/>
        <a:p>
          <a:r>
            <a:rPr lang="en-AU" b="1"/>
            <a:t>Methodological experience in the discipline</a:t>
          </a:r>
        </a:p>
      </dgm:t>
    </dgm:pt>
    <dgm:pt modelId="{5DBB2C3F-FC17-4DEB-863C-73787D8CADB1}" type="parTrans" cxnId="{A8B25288-EA0F-449F-AE01-C5A19D776867}">
      <dgm:prSet/>
      <dgm:spPr/>
    </dgm:pt>
    <dgm:pt modelId="{4E4A96B7-9B62-4C02-A209-53E969E2957A}" type="sibTrans" cxnId="{A8B25288-EA0F-449F-AE01-C5A19D776867}">
      <dgm:prSet/>
      <dgm:spPr/>
    </dgm:pt>
    <dgm:pt modelId="{EF1FDCD2-4CE9-468A-AFB3-5F589AC546D4}">
      <dgm:prSet phldrT="[Text]"/>
      <dgm:spPr/>
      <dgm:t>
        <a:bodyPr/>
        <a:lstStyle/>
        <a:p>
          <a:r>
            <a:rPr lang="en-AU" b="1"/>
            <a:t>Entry to talent pool eligible for promotion</a:t>
          </a:r>
        </a:p>
      </dgm:t>
    </dgm:pt>
    <dgm:pt modelId="{FA6CA892-B408-4079-84C9-ABD5E859FF8A}" type="parTrans" cxnId="{7593E575-0D47-4AF0-BD16-7A8EE2C4A8A6}">
      <dgm:prSet/>
      <dgm:spPr/>
    </dgm:pt>
    <dgm:pt modelId="{2C9051E7-F9EF-4B60-9DD6-8D94D2261A25}" type="sibTrans" cxnId="{7593E575-0D47-4AF0-BD16-7A8EE2C4A8A6}">
      <dgm:prSet/>
      <dgm:spPr/>
    </dgm:pt>
    <dgm:pt modelId="{ABB8D4AC-4D6C-427D-B435-1B3C87B6B883}" type="pres">
      <dgm:prSet presAssocID="{514B6AA9-9F76-416D-A5B1-089468F3A3A7}" presName="Name0" presStyleCnt="0">
        <dgm:presLayoutVars>
          <dgm:dir/>
          <dgm:animLvl val="lvl"/>
          <dgm:resizeHandles val="exact"/>
        </dgm:presLayoutVars>
      </dgm:prSet>
      <dgm:spPr/>
      <dgm:t>
        <a:bodyPr/>
        <a:lstStyle/>
        <a:p>
          <a:endParaRPr lang="en-US"/>
        </a:p>
      </dgm:t>
    </dgm:pt>
    <dgm:pt modelId="{D09E02C5-E4A4-484A-9DDF-06B1966014FC}" type="pres">
      <dgm:prSet presAssocID="{36A29F1A-E8F9-4F3D-916A-21C69033ECD2}" presName="linNode" presStyleCnt="0"/>
      <dgm:spPr/>
    </dgm:pt>
    <dgm:pt modelId="{50324CF4-3DFF-4606-8FE1-671AD030BAA3}" type="pres">
      <dgm:prSet presAssocID="{36A29F1A-E8F9-4F3D-916A-21C69033ECD2}" presName="parentText" presStyleLbl="node1" presStyleIdx="0" presStyleCnt="5">
        <dgm:presLayoutVars>
          <dgm:chMax val="1"/>
          <dgm:bulletEnabled val="1"/>
        </dgm:presLayoutVars>
      </dgm:prSet>
      <dgm:spPr/>
      <dgm:t>
        <a:bodyPr/>
        <a:lstStyle/>
        <a:p>
          <a:endParaRPr lang="en-US"/>
        </a:p>
      </dgm:t>
    </dgm:pt>
    <dgm:pt modelId="{F87667F6-3656-4E16-9C83-200673D1BB9C}" type="pres">
      <dgm:prSet presAssocID="{36A29F1A-E8F9-4F3D-916A-21C69033ECD2}" presName="descendantText" presStyleLbl="alignAccFollowNode1" presStyleIdx="0" presStyleCnt="5">
        <dgm:presLayoutVars>
          <dgm:bulletEnabled val="1"/>
        </dgm:presLayoutVars>
      </dgm:prSet>
      <dgm:spPr/>
      <dgm:t>
        <a:bodyPr/>
        <a:lstStyle/>
        <a:p>
          <a:endParaRPr lang="en-US"/>
        </a:p>
      </dgm:t>
    </dgm:pt>
    <dgm:pt modelId="{A95C3131-AB9D-4677-B41B-FED497928153}" type="pres">
      <dgm:prSet presAssocID="{AFD22E2E-C2CE-4200-9C12-95B760CACFAD}" presName="sp" presStyleCnt="0"/>
      <dgm:spPr/>
    </dgm:pt>
    <dgm:pt modelId="{84B6095D-2D0E-4538-A832-EFCD34C50878}" type="pres">
      <dgm:prSet presAssocID="{90158707-1BAB-4DAD-91BC-D93D3A8557DE}" presName="linNode" presStyleCnt="0"/>
      <dgm:spPr/>
    </dgm:pt>
    <dgm:pt modelId="{3F709665-2529-4235-B42C-726EDE471827}" type="pres">
      <dgm:prSet presAssocID="{90158707-1BAB-4DAD-91BC-D93D3A8557DE}" presName="parentText" presStyleLbl="node1" presStyleIdx="1" presStyleCnt="5">
        <dgm:presLayoutVars>
          <dgm:chMax val="1"/>
          <dgm:bulletEnabled val="1"/>
        </dgm:presLayoutVars>
      </dgm:prSet>
      <dgm:spPr/>
      <dgm:t>
        <a:bodyPr/>
        <a:lstStyle/>
        <a:p>
          <a:endParaRPr lang="en-US"/>
        </a:p>
      </dgm:t>
    </dgm:pt>
    <dgm:pt modelId="{D984BEFB-28B6-4C48-A547-178597D30EF7}" type="pres">
      <dgm:prSet presAssocID="{90158707-1BAB-4DAD-91BC-D93D3A8557DE}" presName="descendantText" presStyleLbl="alignAccFollowNode1" presStyleIdx="1" presStyleCnt="5">
        <dgm:presLayoutVars>
          <dgm:bulletEnabled val="1"/>
        </dgm:presLayoutVars>
      </dgm:prSet>
      <dgm:spPr/>
      <dgm:t>
        <a:bodyPr/>
        <a:lstStyle/>
        <a:p>
          <a:endParaRPr lang="en-US"/>
        </a:p>
      </dgm:t>
    </dgm:pt>
    <dgm:pt modelId="{37AE6EAF-610C-4309-92B9-24F31819EC4D}" type="pres">
      <dgm:prSet presAssocID="{9B7E74FD-F9B3-47FD-BF4B-0ACF3A8000AC}" presName="sp" presStyleCnt="0"/>
      <dgm:spPr/>
    </dgm:pt>
    <dgm:pt modelId="{FA83E5C0-CB99-44DD-BAD2-DEE993406334}" type="pres">
      <dgm:prSet presAssocID="{5632CFA9-6617-4EFE-815E-845BE1CE13A8}" presName="linNode" presStyleCnt="0"/>
      <dgm:spPr/>
    </dgm:pt>
    <dgm:pt modelId="{BF9D2878-0B20-4D79-B401-C88AE725A6A3}" type="pres">
      <dgm:prSet presAssocID="{5632CFA9-6617-4EFE-815E-845BE1CE13A8}" presName="parentText" presStyleLbl="node1" presStyleIdx="2" presStyleCnt="5">
        <dgm:presLayoutVars>
          <dgm:chMax val="1"/>
          <dgm:bulletEnabled val="1"/>
        </dgm:presLayoutVars>
      </dgm:prSet>
      <dgm:spPr/>
      <dgm:t>
        <a:bodyPr/>
        <a:lstStyle/>
        <a:p>
          <a:endParaRPr lang="en-US"/>
        </a:p>
      </dgm:t>
    </dgm:pt>
    <dgm:pt modelId="{715E4595-998E-4743-8848-69F34A97392B}" type="pres">
      <dgm:prSet presAssocID="{5632CFA9-6617-4EFE-815E-845BE1CE13A8}" presName="descendantText" presStyleLbl="alignAccFollowNode1" presStyleIdx="2" presStyleCnt="5">
        <dgm:presLayoutVars>
          <dgm:bulletEnabled val="1"/>
        </dgm:presLayoutVars>
      </dgm:prSet>
      <dgm:spPr/>
      <dgm:t>
        <a:bodyPr/>
        <a:lstStyle/>
        <a:p>
          <a:endParaRPr lang="en-US"/>
        </a:p>
      </dgm:t>
    </dgm:pt>
    <dgm:pt modelId="{B4C03F36-E08D-478A-A1DE-4278F9085CBC}" type="pres">
      <dgm:prSet presAssocID="{DDA4C233-DCB8-4893-9EDA-A52175198189}" presName="sp" presStyleCnt="0"/>
      <dgm:spPr/>
    </dgm:pt>
    <dgm:pt modelId="{949E0DAA-7AD7-4BBF-95EA-95549F68A125}" type="pres">
      <dgm:prSet presAssocID="{6C0F9E58-87DA-4883-AEE3-DA982476EAF5}" presName="linNode" presStyleCnt="0"/>
      <dgm:spPr/>
    </dgm:pt>
    <dgm:pt modelId="{F4F3BC27-C117-447E-92FD-C54293802E30}" type="pres">
      <dgm:prSet presAssocID="{6C0F9E58-87DA-4883-AEE3-DA982476EAF5}" presName="parentText" presStyleLbl="node1" presStyleIdx="3" presStyleCnt="5">
        <dgm:presLayoutVars>
          <dgm:chMax val="1"/>
          <dgm:bulletEnabled val="1"/>
        </dgm:presLayoutVars>
      </dgm:prSet>
      <dgm:spPr/>
      <dgm:t>
        <a:bodyPr/>
        <a:lstStyle/>
        <a:p>
          <a:endParaRPr lang="en-US"/>
        </a:p>
      </dgm:t>
    </dgm:pt>
    <dgm:pt modelId="{418DB144-1451-41CE-92D1-6C19A52ADCA7}" type="pres">
      <dgm:prSet presAssocID="{6C0F9E58-87DA-4883-AEE3-DA982476EAF5}" presName="descendantText" presStyleLbl="alignAccFollowNode1" presStyleIdx="3" presStyleCnt="5">
        <dgm:presLayoutVars>
          <dgm:bulletEnabled val="1"/>
        </dgm:presLayoutVars>
      </dgm:prSet>
      <dgm:spPr/>
      <dgm:t>
        <a:bodyPr/>
        <a:lstStyle/>
        <a:p>
          <a:endParaRPr lang="en-US"/>
        </a:p>
      </dgm:t>
    </dgm:pt>
    <dgm:pt modelId="{CEFD0804-352A-42D2-8EA8-82995EC80C69}" type="pres">
      <dgm:prSet presAssocID="{240E0711-A392-4599-B257-72815257F969}" presName="sp" presStyleCnt="0"/>
      <dgm:spPr/>
    </dgm:pt>
    <dgm:pt modelId="{0ACA736C-6EE2-4605-B163-13A58AF2E8A8}" type="pres">
      <dgm:prSet presAssocID="{F53DCEA0-B72C-4480-BE7F-308061DD0855}" presName="linNode" presStyleCnt="0"/>
      <dgm:spPr/>
    </dgm:pt>
    <dgm:pt modelId="{B8D5630D-1102-4846-8B37-BA7BEBF554E1}" type="pres">
      <dgm:prSet presAssocID="{F53DCEA0-B72C-4480-BE7F-308061DD0855}" presName="parentText" presStyleLbl="node1" presStyleIdx="4" presStyleCnt="5">
        <dgm:presLayoutVars>
          <dgm:chMax val="1"/>
          <dgm:bulletEnabled val="1"/>
        </dgm:presLayoutVars>
      </dgm:prSet>
      <dgm:spPr/>
      <dgm:t>
        <a:bodyPr/>
        <a:lstStyle/>
        <a:p>
          <a:endParaRPr lang="en-US"/>
        </a:p>
      </dgm:t>
    </dgm:pt>
    <dgm:pt modelId="{2D2C2A43-8DBC-4C30-A7A8-FC840D747542}" type="pres">
      <dgm:prSet presAssocID="{F53DCEA0-B72C-4480-BE7F-308061DD0855}" presName="descendantText" presStyleLbl="alignAccFollowNode1" presStyleIdx="4" presStyleCnt="5">
        <dgm:presLayoutVars>
          <dgm:bulletEnabled val="1"/>
        </dgm:presLayoutVars>
      </dgm:prSet>
      <dgm:spPr/>
      <dgm:t>
        <a:bodyPr/>
        <a:lstStyle/>
        <a:p>
          <a:endParaRPr lang="en-US"/>
        </a:p>
      </dgm:t>
    </dgm:pt>
  </dgm:ptLst>
  <dgm:cxnLst>
    <dgm:cxn modelId="{F94F1D31-3F61-4005-ACC2-DBB6452B2147}" srcId="{514B6AA9-9F76-416D-A5B1-089468F3A3A7}" destId="{90158707-1BAB-4DAD-91BC-D93D3A8557DE}" srcOrd="1" destOrd="0" parTransId="{6A7C352F-DF76-4C57-96B2-6DFC3378ED1D}" sibTransId="{9B7E74FD-F9B3-47FD-BF4B-0ACF3A8000AC}"/>
    <dgm:cxn modelId="{2A636062-6B38-4054-9425-BF2DA91EB4AD}" srcId="{6C0F9E58-87DA-4883-AEE3-DA982476EAF5}" destId="{77F49533-6665-4085-A1DB-C5B43F150A71}" srcOrd="1" destOrd="0" parTransId="{F08B6FE6-7DF2-466C-B6C2-806B241E97FA}" sibTransId="{998E3A5E-F148-482B-93F3-604BC1B2603F}"/>
    <dgm:cxn modelId="{2CCEA51F-D09C-CD42-9433-5268DFCB0B55}" type="presOf" srcId="{5605E58D-8D13-4D3F-B3A4-49BE91B06B92}" destId="{2D2C2A43-8DBC-4C30-A7A8-FC840D747542}" srcOrd="0" destOrd="0" presId="urn:microsoft.com/office/officeart/2005/8/layout/vList5"/>
    <dgm:cxn modelId="{681F9687-DBB7-0241-9225-B0A36501EBD1}" type="presOf" srcId="{D0E2032B-CEC6-4FB4-B4D7-72BDCCD927BA}" destId="{715E4595-998E-4743-8848-69F34A97392B}" srcOrd="0" destOrd="1" presId="urn:microsoft.com/office/officeart/2005/8/layout/vList5"/>
    <dgm:cxn modelId="{2EC4A8AE-7706-0F49-99F4-A278E36B40DC}" type="presOf" srcId="{514B6AA9-9F76-416D-A5B1-089468F3A3A7}" destId="{ABB8D4AC-4D6C-427D-B435-1B3C87B6B883}" srcOrd="0" destOrd="0" presId="urn:microsoft.com/office/officeart/2005/8/layout/vList5"/>
    <dgm:cxn modelId="{1728AC1F-5DFB-4D1C-B5F6-1236B7243F56}" srcId="{F53DCEA0-B72C-4480-BE7F-308061DD0855}" destId="{76AB6E84-B29B-4711-8026-46894211E014}" srcOrd="1" destOrd="0" parTransId="{9DA4978A-5281-4657-B30B-B54E09E301D8}" sibTransId="{C66CFEC6-3832-406F-BF81-1EC2781B979C}"/>
    <dgm:cxn modelId="{EF62640A-79FF-2249-B6FC-9E306DC3104F}" type="presOf" srcId="{43CD82FC-8970-466A-9A52-E4C0F170EE9F}" destId="{F87667F6-3656-4E16-9C83-200673D1BB9C}" srcOrd="0" destOrd="0" presId="urn:microsoft.com/office/officeart/2005/8/layout/vList5"/>
    <dgm:cxn modelId="{85A2ECBE-5621-4E62-A3CB-637BFF82ED77}" srcId="{36A29F1A-E8F9-4F3D-916A-21C69033ECD2}" destId="{8F24A269-2A80-4ACC-960C-D0A8CA89D042}" srcOrd="1" destOrd="0" parTransId="{4352693D-B3C9-46F1-9DE3-D2F31514ECCE}" sibTransId="{A7878204-96D3-4E26-8665-C07713ABBEF4}"/>
    <dgm:cxn modelId="{80303211-5E65-C84F-A4B5-E0CCCE77C7F6}" type="presOf" srcId="{11CA6D78-28D0-4146-87F9-C69EE84FFD1C}" destId="{F87667F6-3656-4E16-9C83-200673D1BB9C}" srcOrd="0" destOrd="2" presId="urn:microsoft.com/office/officeart/2005/8/layout/vList5"/>
    <dgm:cxn modelId="{B9FF3EBD-247F-184F-89CA-83332C94D077}" type="presOf" srcId="{EF1FDCD2-4CE9-468A-AFB3-5F589AC546D4}" destId="{D984BEFB-28B6-4C48-A547-178597D30EF7}" srcOrd="0" destOrd="2" presId="urn:microsoft.com/office/officeart/2005/8/layout/vList5"/>
    <dgm:cxn modelId="{6FF096F6-146A-4DCA-B5C9-13B8850FD980}" srcId="{514B6AA9-9F76-416D-A5B1-089468F3A3A7}" destId="{5632CFA9-6617-4EFE-815E-845BE1CE13A8}" srcOrd="2" destOrd="0" parTransId="{7776ACD4-A1F8-4442-8428-0A7CF07BF793}" sibTransId="{DDA4C233-DCB8-4893-9EDA-A52175198189}"/>
    <dgm:cxn modelId="{7593E575-0D47-4AF0-BD16-7A8EE2C4A8A6}" srcId="{90158707-1BAB-4DAD-91BC-D93D3A8557DE}" destId="{EF1FDCD2-4CE9-468A-AFB3-5F589AC546D4}" srcOrd="2" destOrd="0" parTransId="{FA6CA892-B408-4079-84C9-ABD5E859FF8A}" sibTransId="{2C9051E7-F9EF-4B60-9DD6-8D94D2261A25}"/>
    <dgm:cxn modelId="{2238D167-76CD-4471-BE80-18595C2D2CC1}" srcId="{F53DCEA0-B72C-4480-BE7F-308061DD0855}" destId="{5605E58D-8D13-4D3F-B3A4-49BE91B06B92}" srcOrd="0" destOrd="0" parTransId="{0810EE98-327B-4AC0-98D7-2DD84C3CA0E1}" sibTransId="{33711951-59E1-4CC2-AF0F-97F0F1667822}"/>
    <dgm:cxn modelId="{984DD6DF-5EF4-1B4E-93C1-44919B59A275}" type="presOf" srcId="{8F24A269-2A80-4ACC-960C-D0A8CA89D042}" destId="{F87667F6-3656-4E16-9C83-200673D1BB9C}" srcOrd="0" destOrd="1" presId="urn:microsoft.com/office/officeart/2005/8/layout/vList5"/>
    <dgm:cxn modelId="{8E3979FA-0E71-A54B-8EE4-C8C8A6761114}" type="presOf" srcId="{27BB28A1-5373-449B-A045-00C6CA297F3C}" destId="{715E4595-998E-4743-8848-69F34A97392B}" srcOrd="0" destOrd="0" presId="urn:microsoft.com/office/officeart/2005/8/layout/vList5"/>
    <dgm:cxn modelId="{64893C1D-17FB-4CA5-95FF-913C49066D2F}" srcId="{F53DCEA0-B72C-4480-BE7F-308061DD0855}" destId="{E1A33BFE-DB89-48C7-8BBF-347F592761C6}" srcOrd="2" destOrd="0" parTransId="{CC20C773-1680-4371-BC6E-E38405D5B78A}" sibTransId="{BFBBDB92-493F-4063-90A8-567C6B8384A1}"/>
    <dgm:cxn modelId="{61A44486-7E4D-E84A-A240-9B8617E68EA3}" type="presOf" srcId="{E1A33BFE-DB89-48C7-8BBF-347F592761C6}" destId="{2D2C2A43-8DBC-4C30-A7A8-FC840D747542}" srcOrd="0" destOrd="2" presId="urn:microsoft.com/office/officeart/2005/8/layout/vList5"/>
    <dgm:cxn modelId="{42E2AD01-C26D-4484-84CD-B58040B06147}" srcId="{90158707-1BAB-4DAD-91BC-D93D3A8557DE}" destId="{55F6A57A-C954-40E5-9EC1-D8C91D16B6F1}" srcOrd="0" destOrd="0" parTransId="{CFAD662D-1871-4BC6-A3D1-D43893C1999F}" sibTransId="{926872C0-9196-4273-9AAB-F5348CA113CE}"/>
    <dgm:cxn modelId="{527FAC35-9A2F-4928-B5F5-7DF9600B98ED}" srcId="{36A29F1A-E8F9-4F3D-916A-21C69033ECD2}" destId="{43CD82FC-8970-466A-9A52-E4C0F170EE9F}" srcOrd="0" destOrd="0" parTransId="{C69BDBB0-4406-406A-8A9F-454895C255AC}" sibTransId="{D58346F4-4F7D-4B87-B562-FDCDF2DF0DC7}"/>
    <dgm:cxn modelId="{4386EC8E-CE2B-E94C-A785-DE16575D1005}" type="presOf" srcId="{55F6A57A-C954-40E5-9EC1-D8C91D16B6F1}" destId="{D984BEFB-28B6-4C48-A547-178597D30EF7}" srcOrd="0" destOrd="0" presId="urn:microsoft.com/office/officeart/2005/8/layout/vList5"/>
    <dgm:cxn modelId="{8C43F7FB-9C05-4F3C-BFD8-54C2ADC621D6}" srcId="{5632CFA9-6617-4EFE-815E-845BE1CE13A8}" destId="{27BB28A1-5373-449B-A045-00C6CA297F3C}" srcOrd="0" destOrd="0" parTransId="{9FE13546-7CC7-4588-8A63-C73DCDEAF5F2}" sibTransId="{DA29500A-EE0E-4C5A-B4F9-7887442D97B8}"/>
    <dgm:cxn modelId="{A8B25288-EA0F-449F-AE01-C5A19D776867}" srcId="{36A29F1A-E8F9-4F3D-916A-21C69033ECD2}" destId="{11CA6D78-28D0-4146-87F9-C69EE84FFD1C}" srcOrd="2" destOrd="0" parTransId="{5DBB2C3F-FC17-4DEB-863C-73787D8CADB1}" sibTransId="{4E4A96B7-9B62-4C02-A209-53E969E2957A}"/>
    <dgm:cxn modelId="{D70B66F8-96A0-C342-B60F-4EB74C3A7F9E}" type="presOf" srcId="{DAC0B764-1A5C-4A49-9BD6-FCD54E8EF1DC}" destId="{D984BEFB-28B6-4C48-A547-178597D30EF7}" srcOrd="0" destOrd="1" presId="urn:microsoft.com/office/officeart/2005/8/layout/vList5"/>
    <dgm:cxn modelId="{4D93C30C-D16F-5B4A-9865-F6735DA2CCB7}" type="presOf" srcId="{76AB6E84-B29B-4711-8026-46894211E014}" destId="{2D2C2A43-8DBC-4C30-A7A8-FC840D747542}" srcOrd="0" destOrd="1" presId="urn:microsoft.com/office/officeart/2005/8/layout/vList5"/>
    <dgm:cxn modelId="{B07D2A40-938E-4090-8B94-E06C4FAD93FF}" srcId="{6C0F9E58-87DA-4883-AEE3-DA982476EAF5}" destId="{8F627B18-7986-4D3F-B3DE-C7E990C5543C}" srcOrd="0" destOrd="0" parTransId="{A2DC21F5-D458-490C-B74B-FCE8798457B5}" sibTransId="{1B7C0DEE-5121-46FE-806B-3DD67A387919}"/>
    <dgm:cxn modelId="{3ED0BE8A-46C6-4101-9EA8-6F3661FF1542}" srcId="{5632CFA9-6617-4EFE-815E-845BE1CE13A8}" destId="{69BA6B17-F840-48C5-85EB-CE6DECA44E33}" srcOrd="2" destOrd="0" parTransId="{86B77F94-1A12-4420-B953-D356FF2675B4}" sibTransId="{212B1D05-0F62-437E-A816-0EE721A9602B}"/>
    <dgm:cxn modelId="{8B9BDFEA-6A14-4D49-AD4D-261DFC71AF38}" type="presOf" srcId="{8F627B18-7986-4D3F-B3DE-C7E990C5543C}" destId="{418DB144-1451-41CE-92D1-6C19A52ADCA7}" srcOrd="0" destOrd="0" presId="urn:microsoft.com/office/officeart/2005/8/layout/vList5"/>
    <dgm:cxn modelId="{105073F5-F094-4EDC-9316-95734B8BB5A1}" srcId="{90158707-1BAB-4DAD-91BC-D93D3A8557DE}" destId="{DAC0B764-1A5C-4A49-9BD6-FCD54E8EF1DC}" srcOrd="1" destOrd="0" parTransId="{713159B2-DBEB-4CAB-8CD2-001BA79988EA}" sibTransId="{5E1977BA-D955-44D2-A399-74D8898D776F}"/>
    <dgm:cxn modelId="{83B440E2-BD6B-4E26-8297-83ECEA727A45}" srcId="{514B6AA9-9F76-416D-A5B1-089468F3A3A7}" destId="{36A29F1A-E8F9-4F3D-916A-21C69033ECD2}" srcOrd="0" destOrd="0" parTransId="{0611E541-2824-4EC4-9146-9EA63C948898}" sibTransId="{AFD22E2E-C2CE-4200-9C12-95B760CACFAD}"/>
    <dgm:cxn modelId="{64812311-3AB5-49E6-88C5-AB8C41312C3B}" srcId="{6C0F9E58-87DA-4883-AEE3-DA982476EAF5}" destId="{7B2A6474-906D-4760-8B65-57A0F7DCF6C1}" srcOrd="2" destOrd="0" parTransId="{D530BEF0-88C9-401C-A7F1-1D4C14608E0B}" sibTransId="{465F39E6-23EC-4A6D-811F-C6B06FEFB17F}"/>
    <dgm:cxn modelId="{65308DBC-79A3-430A-A97D-F6011FA45099}" srcId="{5632CFA9-6617-4EFE-815E-845BE1CE13A8}" destId="{D0E2032B-CEC6-4FB4-B4D7-72BDCCD927BA}" srcOrd="1" destOrd="0" parTransId="{3CDA3F54-1AD7-4B8A-9CAA-27F9CC356CF6}" sibTransId="{05FA748C-1DE1-472E-873E-2C89377F3E3F}"/>
    <dgm:cxn modelId="{031CCC65-6C9C-8B4C-91C7-942A8E37A67F}" type="presOf" srcId="{36A29F1A-E8F9-4F3D-916A-21C69033ECD2}" destId="{50324CF4-3DFF-4606-8FE1-671AD030BAA3}" srcOrd="0" destOrd="0" presId="urn:microsoft.com/office/officeart/2005/8/layout/vList5"/>
    <dgm:cxn modelId="{0F439298-9247-A94E-B83B-1A278E3918EB}" type="presOf" srcId="{6C0F9E58-87DA-4883-AEE3-DA982476EAF5}" destId="{F4F3BC27-C117-447E-92FD-C54293802E30}" srcOrd="0" destOrd="0" presId="urn:microsoft.com/office/officeart/2005/8/layout/vList5"/>
    <dgm:cxn modelId="{B900A3C8-4F86-2347-9374-B7F1EA51680A}" type="presOf" srcId="{F53DCEA0-B72C-4480-BE7F-308061DD0855}" destId="{B8D5630D-1102-4846-8B37-BA7BEBF554E1}" srcOrd="0" destOrd="0" presId="urn:microsoft.com/office/officeart/2005/8/layout/vList5"/>
    <dgm:cxn modelId="{7C3227BF-653B-604B-981D-34551622898E}" type="presOf" srcId="{69BA6B17-F840-48C5-85EB-CE6DECA44E33}" destId="{715E4595-998E-4743-8848-69F34A97392B}" srcOrd="0" destOrd="2" presId="urn:microsoft.com/office/officeart/2005/8/layout/vList5"/>
    <dgm:cxn modelId="{8806E26B-9A45-9044-AEDE-35790B8AE620}" type="presOf" srcId="{5632CFA9-6617-4EFE-815E-845BE1CE13A8}" destId="{BF9D2878-0B20-4D79-B401-C88AE725A6A3}" srcOrd="0" destOrd="0" presId="urn:microsoft.com/office/officeart/2005/8/layout/vList5"/>
    <dgm:cxn modelId="{FFC2187B-D442-4424-AF31-4FD2ECDF55A4}" srcId="{514B6AA9-9F76-416D-A5B1-089468F3A3A7}" destId="{F53DCEA0-B72C-4480-BE7F-308061DD0855}" srcOrd="4" destOrd="0" parTransId="{0DC518EA-E62E-4301-8A8C-AEA39607F103}" sibTransId="{D797F545-306E-4DFA-83F0-63DCBD276C12}"/>
    <dgm:cxn modelId="{6951651D-8E38-7D47-B085-9C0AD2282C3D}" type="presOf" srcId="{77F49533-6665-4085-A1DB-C5B43F150A71}" destId="{418DB144-1451-41CE-92D1-6C19A52ADCA7}" srcOrd="0" destOrd="1" presId="urn:microsoft.com/office/officeart/2005/8/layout/vList5"/>
    <dgm:cxn modelId="{DA155443-7590-456A-8E37-C408203B6E15}" srcId="{514B6AA9-9F76-416D-A5B1-089468F3A3A7}" destId="{6C0F9E58-87DA-4883-AEE3-DA982476EAF5}" srcOrd="3" destOrd="0" parTransId="{917FEB97-D2A6-4744-AECD-A9698C3088C6}" sibTransId="{240E0711-A392-4599-B257-72815257F969}"/>
    <dgm:cxn modelId="{FCE46DA6-3506-2C4E-88AF-8C9D57E16844}" type="presOf" srcId="{90158707-1BAB-4DAD-91BC-D93D3A8557DE}" destId="{3F709665-2529-4235-B42C-726EDE471827}" srcOrd="0" destOrd="0" presId="urn:microsoft.com/office/officeart/2005/8/layout/vList5"/>
    <dgm:cxn modelId="{DF3441E2-EF8D-A243-A461-A9931D37EC57}" type="presOf" srcId="{7B2A6474-906D-4760-8B65-57A0F7DCF6C1}" destId="{418DB144-1451-41CE-92D1-6C19A52ADCA7}" srcOrd="0" destOrd="2" presId="urn:microsoft.com/office/officeart/2005/8/layout/vList5"/>
    <dgm:cxn modelId="{ABC2E198-23D4-B342-BF60-0C228DB2B8B1}" type="presParOf" srcId="{ABB8D4AC-4D6C-427D-B435-1B3C87B6B883}" destId="{D09E02C5-E4A4-484A-9DDF-06B1966014FC}" srcOrd="0" destOrd="0" presId="urn:microsoft.com/office/officeart/2005/8/layout/vList5"/>
    <dgm:cxn modelId="{A16F6A09-7895-284D-8A58-C6000340FC66}" type="presParOf" srcId="{D09E02C5-E4A4-484A-9DDF-06B1966014FC}" destId="{50324CF4-3DFF-4606-8FE1-671AD030BAA3}" srcOrd="0" destOrd="0" presId="urn:microsoft.com/office/officeart/2005/8/layout/vList5"/>
    <dgm:cxn modelId="{F5C61C5B-80A0-F944-BAF0-942D8B1FF5E7}" type="presParOf" srcId="{D09E02C5-E4A4-484A-9DDF-06B1966014FC}" destId="{F87667F6-3656-4E16-9C83-200673D1BB9C}" srcOrd="1" destOrd="0" presId="urn:microsoft.com/office/officeart/2005/8/layout/vList5"/>
    <dgm:cxn modelId="{2EA54628-78A3-3248-A3F3-F1507A219BFD}" type="presParOf" srcId="{ABB8D4AC-4D6C-427D-B435-1B3C87B6B883}" destId="{A95C3131-AB9D-4677-B41B-FED497928153}" srcOrd="1" destOrd="0" presId="urn:microsoft.com/office/officeart/2005/8/layout/vList5"/>
    <dgm:cxn modelId="{E637E0C8-4698-2C4D-9FEF-34B94CC51703}" type="presParOf" srcId="{ABB8D4AC-4D6C-427D-B435-1B3C87B6B883}" destId="{84B6095D-2D0E-4538-A832-EFCD34C50878}" srcOrd="2" destOrd="0" presId="urn:microsoft.com/office/officeart/2005/8/layout/vList5"/>
    <dgm:cxn modelId="{16F6489C-1212-8F48-963A-BF87D7FF2C42}" type="presParOf" srcId="{84B6095D-2D0E-4538-A832-EFCD34C50878}" destId="{3F709665-2529-4235-B42C-726EDE471827}" srcOrd="0" destOrd="0" presId="urn:microsoft.com/office/officeart/2005/8/layout/vList5"/>
    <dgm:cxn modelId="{53CB1E94-C3EC-C64A-8900-974D6662139B}" type="presParOf" srcId="{84B6095D-2D0E-4538-A832-EFCD34C50878}" destId="{D984BEFB-28B6-4C48-A547-178597D30EF7}" srcOrd="1" destOrd="0" presId="urn:microsoft.com/office/officeart/2005/8/layout/vList5"/>
    <dgm:cxn modelId="{9AD21CBA-999B-1F42-9C20-29CEDE0E76E9}" type="presParOf" srcId="{ABB8D4AC-4D6C-427D-B435-1B3C87B6B883}" destId="{37AE6EAF-610C-4309-92B9-24F31819EC4D}" srcOrd="3" destOrd="0" presId="urn:microsoft.com/office/officeart/2005/8/layout/vList5"/>
    <dgm:cxn modelId="{C2AEA40F-FFA2-CF45-AE66-D3CCDB1088AE}" type="presParOf" srcId="{ABB8D4AC-4D6C-427D-B435-1B3C87B6B883}" destId="{FA83E5C0-CB99-44DD-BAD2-DEE993406334}" srcOrd="4" destOrd="0" presId="urn:microsoft.com/office/officeart/2005/8/layout/vList5"/>
    <dgm:cxn modelId="{466F66C3-12F3-5244-B6E4-B894C9B17DD0}" type="presParOf" srcId="{FA83E5C0-CB99-44DD-BAD2-DEE993406334}" destId="{BF9D2878-0B20-4D79-B401-C88AE725A6A3}" srcOrd="0" destOrd="0" presId="urn:microsoft.com/office/officeart/2005/8/layout/vList5"/>
    <dgm:cxn modelId="{2C2EEC85-EE91-F140-9764-7D55BA3BADB8}" type="presParOf" srcId="{FA83E5C0-CB99-44DD-BAD2-DEE993406334}" destId="{715E4595-998E-4743-8848-69F34A97392B}" srcOrd="1" destOrd="0" presId="urn:microsoft.com/office/officeart/2005/8/layout/vList5"/>
    <dgm:cxn modelId="{B9449E01-D933-5A47-9092-D906AE423508}" type="presParOf" srcId="{ABB8D4AC-4D6C-427D-B435-1B3C87B6B883}" destId="{B4C03F36-E08D-478A-A1DE-4278F9085CBC}" srcOrd="5" destOrd="0" presId="urn:microsoft.com/office/officeart/2005/8/layout/vList5"/>
    <dgm:cxn modelId="{0F68FB98-D599-EB4C-9A23-DC22D8A95615}" type="presParOf" srcId="{ABB8D4AC-4D6C-427D-B435-1B3C87B6B883}" destId="{949E0DAA-7AD7-4BBF-95EA-95549F68A125}" srcOrd="6" destOrd="0" presId="urn:microsoft.com/office/officeart/2005/8/layout/vList5"/>
    <dgm:cxn modelId="{08F31BAD-FEA0-DD40-8479-EE92F9BC2792}" type="presParOf" srcId="{949E0DAA-7AD7-4BBF-95EA-95549F68A125}" destId="{F4F3BC27-C117-447E-92FD-C54293802E30}" srcOrd="0" destOrd="0" presId="urn:microsoft.com/office/officeart/2005/8/layout/vList5"/>
    <dgm:cxn modelId="{EB0CCED3-56B1-974F-9BDD-B193DAE209E2}" type="presParOf" srcId="{949E0DAA-7AD7-4BBF-95EA-95549F68A125}" destId="{418DB144-1451-41CE-92D1-6C19A52ADCA7}" srcOrd="1" destOrd="0" presId="urn:microsoft.com/office/officeart/2005/8/layout/vList5"/>
    <dgm:cxn modelId="{8948C380-268D-324F-BD69-C0A9E5D94E64}" type="presParOf" srcId="{ABB8D4AC-4D6C-427D-B435-1B3C87B6B883}" destId="{CEFD0804-352A-42D2-8EA8-82995EC80C69}" srcOrd="7" destOrd="0" presId="urn:microsoft.com/office/officeart/2005/8/layout/vList5"/>
    <dgm:cxn modelId="{2DCF5524-8716-E140-9160-41A5CB48723C}" type="presParOf" srcId="{ABB8D4AC-4D6C-427D-B435-1B3C87B6B883}" destId="{0ACA736C-6EE2-4605-B163-13A58AF2E8A8}" srcOrd="8" destOrd="0" presId="urn:microsoft.com/office/officeart/2005/8/layout/vList5"/>
    <dgm:cxn modelId="{F8986CFE-032F-3943-92DE-E642E7794A31}" type="presParOf" srcId="{0ACA736C-6EE2-4605-B163-13A58AF2E8A8}" destId="{B8D5630D-1102-4846-8B37-BA7BEBF554E1}" srcOrd="0" destOrd="0" presId="urn:microsoft.com/office/officeart/2005/8/layout/vList5"/>
    <dgm:cxn modelId="{6714841D-967E-CF47-A0C9-68D2A6B06AEF}" type="presParOf" srcId="{0ACA736C-6EE2-4605-B163-13A58AF2E8A8}" destId="{2D2C2A43-8DBC-4C30-A7A8-FC840D747542}" srcOrd="1" destOrd="0" presId="urn:microsoft.com/office/officeart/2005/8/layout/vList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5B40A8-D8E7-4BC9-A175-11CEAEA3C096}"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AU"/>
        </a:p>
      </dgm:t>
    </dgm:pt>
    <dgm:pt modelId="{6B413FAD-607D-41FE-8916-A326C7D114CB}">
      <dgm:prSet phldrT="[Text]"/>
      <dgm:spPr/>
      <dgm:t>
        <a:bodyPr/>
        <a:lstStyle/>
        <a:p>
          <a:r>
            <a:rPr lang="en-AU"/>
            <a:t>Power Base</a:t>
          </a:r>
        </a:p>
      </dgm:t>
    </dgm:pt>
    <dgm:pt modelId="{D85FED3F-F721-47A4-9451-0DA4FA348A34}" type="parTrans" cxnId="{8FF96F8C-0CF9-4AD0-80B5-2D2D3E43ACC0}">
      <dgm:prSet/>
      <dgm:spPr/>
      <dgm:t>
        <a:bodyPr/>
        <a:lstStyle/>
        <a:p>
          <a:endParaRPr lang="en-AU"/>
        </a:p>
      </dgm:t>
    </dgm:pt>
    <dgm:pt modelId="{ECEA1B43-CE48-4C4F-9FE0-79C57F003486}" type="sibTrans" cxnId="{8FF96F8C-0CF9-4AD0-80B5-2D2D3E43ACC0}">
      <dgm:prSet/>
      <dgm:spPr/>
      <dgm:t>
        <a:bodyPr/>
        <a:lstStyle/>
        <a:p>
          <a:endParaRPr lang="en-AU"/>
        </a:p>
      </dgm:t>
    </dgm:pt>
    <dgm:pt modelId="{6EB1A141-AB91-42FA-B2E0-A7F3F1EFA271}">
      <dgm:prSet phldrT="[Text]"/>
      <dgm:spPr/>
      <dgm:t>
        <a:bodyPr/>
        <a:lstStyle/>
        <a:p>
          <a:r>
            <a:rPr lang="en-AU"/>
            <a:t>Expert</a:t>
          </a:r>
        </a:p>
      </dgm:t>
    </dgm:pt>
    <dgm:pt modelId="{19AF5D76-414A-4FC2-B13C-73BA51CA54D1}" type="parTrans" cxnId="{59DB032D-456D-49F5-805B-14EC6C39B29B}">
      <dgm:prSet/>
      <dgm:spPr/>
      <dgm:t>
        <a:bodyPr/>
        <a:lstStyle/>
        <a:p>
          <a:endParaRPr lang="en-AU"/>
        </a:p>
      </dgm:t>
    </dgm:pt>
    <dgm:pt modelId="{4B16C6B6-FDBF-401C-A650-BB55A398BCF2}" type="sibTrans" cxnId="{59DB032D-456D-49F5-805B-14EC6C39B29B}">
      <dgm:prSet/>
      <dgm:spPr/>
      <dgm:t>
        <a:bodyPr/>
        <a:lstStyle/>
        <a:p>
          <a:endParaRPr lang="en-AU"/>
        </a:p>
      </dgm:t>
    </dgm:pt>
    <dgm:pt modelId="{1C8921BB-16C0-4B4B-BC61-0694DDD77EC7}">
      <dgm:prSet phldrT="[Text]"/>
      <dgm:spPr/>
      <dgm:t>
        <a:bodyPr/>
        <a:lstStyle/>
        <a:p>
          <a:r>
            <a:rPr lang="en-AU"/>
            <a:t>Legitimate</a:t>
          </a:r>
        </a:p>
      </dgm:t>
    </dgm:pt>
    <dgm:pt modelId="{18CC3587-4CE7-4037-A662-AA5A1779EA9A}" type="parTrans" cxnId="{269F1AF3-C992-4D16-897A-A0E04ADBD3E5}">
      <dgm:prSet/>
      <dgm:spPr/>
      <dgm:t>
        <a:bodyPr/>
        <a:lstStyle/>
        <a:p>
          <a:endParaRPr lang="en-AU"/>
        </a:p>
      </dgm:t>
    </dgm:pt>
    <dgm:pt modelId="{18BFA7FC-B965-4A78-AAB1-3874F2720566}" type="sibTrans" cxnId="{269F1AF3-C992-4D16-897A-A0E04ADBD3E5}">
      <dgm:prSet/>
      <dgm:spPr/>
      <dgm:t>
        <a:bodyPr/>
        <a:lstStyle/>
        <a:p>
          <a:endParaRPr lang="en-AU"/>
        </a:p>
      </dgm:t>
    </dgm:pt>
    <dgm:pt modelId="{651BA218-9E2C-427B-9CBB-0DA30E11DF91}">
      <dgm:prSet phldrT="[Text]"/>
      <dgm:spPr/>
      <dgm:t>
        <a:bodyPr/>
        <a:lstStyle/>
        <a:p>
          <a:r>
            <a:rPr lang="en-AU"/>
            <a:t>Institutional Drivers</a:t>
          </a:r>
        </a:p>
      </dgm:t>
    </dgm:pt>
    <dgm:pt modelId="{169FDEC5-EE55-41F9-9DFC-61B772F82942}" type="parTrans" cxnId="{71637C85-CCDF-4EDF-9FFE-432C79EF78EB}">
      <dgm:prSet/>
      <dgm:spPr/>
      <dgm:t>
        <a:bodyPr/>
        <a:lstStyle/>
        <a:p>
          <a:endParaRPr lang="en-AU"/>
        </a:p>
      </dgm:t>
    </dgm:pt>
    <dgm:pt modelId="{96494C52-6EB6-4D84-929C-5A6983A94969}" type="sibTrans" cxnId="{71637C85-CCDF-4EDF-9FFE-432C79EF78EB}">
      <dgm:prSet/>
      <dgm:spPr/>
      <dgm:t>
        <a:bodyPr/>
        <a:lstStyle/>
        <a:p>
          <a:endParaRPr lang="en-AU"/>
        </a:p>
      </dgm:t>
    </dgm:pt>
    <dgm:pt modelId="{C5CF945A-9855-4531-ADED-3E0CC73BD5EF}">
      <dgm:prSet phldrT="[Text]"/>
      <dgm:spPr/>
      <dgm:t>
        <a:bodyPr/>
        <a:lstStyle/>
        <a:p>
          <a:r>
            <a:rPr lang="en-AU"/>
            <a:t>International recognition for the Institution</a:t>
          </a:r>
        </a:p>
      </dgm:t>
    </dgm:pt>
    <dgm:pt modelId="{3A8B98DD-86A5-483C-BFFB-20F1D2C224E7}" type="parTrans" cxnId="{A7D146BB-547D-4149-9E1E-BB712D8D3F8E}">
      <dgm:prSet/>
      <dgm:spPr/>
      <dgm:t>
        <a:bodyPr/>
        <a:lstStyle/>
        <a:p>
          <a:endParaRPr lang="en-AU"/>
        </a:p>
      </dgm:t>
    </dgm:pt>
    <dgm:pt modelId="{E6AB78C6-3EE1-4224-A32C-CA0458D8D592}" type="sibTrans" cxnId="{A7D146BB-547D-4149-9E1E-BB712D8D3F8E}">
      <dgm:prSet/>
      <dgm:spPr/>
      <dgm:t>
        <a:bodyPr/>
        <a:lstStyle/>
        <a:p>
          <a:endParaRPr lang="en-AU"/>
        </a:p>
      </dgm:t>
    </dgm:pt>
    <dgm:pt modelId="{B89E6EB9-A061-46FA-90C4-2A6332D9C0FE}">
      <dgm:prSet phldrT="[Text]"/>
      <dgm:spPr/>
      <dgm:t>
        <a:bodyPr/>
        <a:lstStyle/>
        <a:p>
          <a:r>
            <a:rPr lang="en-AU"/>
            <a:t>Workload model derived from cost of provision</a:t>
          </a:r>
        </a:p>
      </dgm:t>
    </dgm:pt>
    <dgm:pt modelId="{C776249A-4AC2-4354-B273-50B395E884BD}" type="parTrans" cxnId="{A3FA16B0-7306-4925-871C-DA623C97D33E}">
      <dgm:prSet/>
      <dgm:spPr/>
      <dgm:t>
        <a:bodyPr/>
        <a:lstStyle/>
        <a:p>
          <a:endParaRPr lang="en-AU"/>
        </a:p>
      </dgm:t>
    </dgm:pt>
    <dgm:pt modelId="{52ABF341-23D8-471B-A5C9-9019C9E4DC49}" type="sibTrans" cxnId="{A3FA16B0-7306-4925-871C-DA623C97D33E}">
      <dgm:prSet/>
      <dgm:spPr/>
      <dgm:t>
        <a:bodyPr/>
        <a:lstStyle/>
        <a:p>
          <a:endParaRPr lang="en-AU"/>
        </a:p>
      </dgm:t>
    </dgm:pt>
    <dgm:pt modelId="{B525CD06-9517-4A22-80CA-BB71DD61924A}">
      <dgm:prSet phldrT="[Text]"/>
      <dgm:spPr/>
      <dgm:t>
        <a:bodyPr/>
        <a:lstStyle/>
        <a:p>
          <a:r>
            <a:rPr lang="en-AU"/>
            <a:t>Resultant Behaviour in HDR supervision</a:t>
          </a:r>
        </a:p>
      </dgm:t>
    </dgm:pt>
    <dgm:pt modelId="{6EF8C26A-138D-4F84-8495-147B287F9014}" type="parTrans" cxnId="{C89A2561-AF68-4A69-9639-DA8AB2C1DC62}">
      <dgm:prSet/>
      <dgm:spPr/>
      <dgm:t>
        <a:bodyPr/>
        <a:lstStyle/>
        <a:p>
          <a:endParaRPr lang="en-AU"/>
        </a:p>
      </dgm:t>
    </dgm:pt>
    <dgm:pt modelId="{14833E03-E909-4EB6-856E-C8209BFA55D8}" type="sibTrans" cxnId="{C89A2561-AF68-4A69-9639-DA8AB2C1DC62}">
      <dgm:prSet/>
      <dgm:spPr/>
      <dgm:t>
        <a:bodyPr/>
        <a:lstStyle/>
        <a:p>
          <a:endParaRPr lang="en-AU"/>
        </a:p>
      </dgm:t>
    </dgm:pt>
    <dgm:pt modelId="{AC5AD771-A0BD-4B7D-A8CB-8EA45DFB743E}">
      <dgm:prSet phldrT="[Text]"/>
      <dgm:spPr/>
      <dgm:t>
        <a:bodyPr/>
        <a:lstStyle/>
        <a:p>
          <a:r>
            <a:rPr lang="en-AU"/>
            <a:t>Defensive behaviour regarding challenge to knowledge base</a:t>
          </a:r>
        </a:p>
      </dgm:t>
    </dgm:pt>
    <dgm:pt modelId="{CB31EF47-47CF-4402-9B34-8A67EFDD50F6}" type="parTrans" cxnId="{B978003A-108D-4829-B0A7-D420B635D0CB}">
      <dgm:prSet/>
      <dgm:spPr/>
      <dgm:t>
        <a:bodyPr/>
        <a:lstStyle/>
        <a:p>
          <a:endParaRPr lang="en-AU"/>
        </a:p>
      </dgm:t>
    </dgm:pt>
    <dgm:pt modelId="{CED61613-0B73-4C58-B6C8-9CFB2E59C47A}" type="sibTrans" cxnId="{B978003A-108D-4829-B0A7-D420B635D0CB}">
      <dgm:prSet/>
      <dgm:spPr/>
      <dgm:t>
        <a:bodyPr/>
        <a:lstStyle/>
        <a:p>
          <a:endParaRPr lang="en-AU"/>
        </a:p>
      </dgm:t>
    </dgm:pt>
    <dgm:pt modelId="{1B3B26A5-A8FE-4CE0-A314-D485EC9778A7}">
      <dgm:prSet phldrT="[Text]"/>
      <dgm:spPr/>
      <dgm:t>
        <a:bodyPr/>
        <a:lstStyle/>
        <a:p>
          <a:r>
            <a:rPr lang="en-AU"/>
            <a:t>Academics not allocated sufficient time for supervision</a:t>
          </a:r>
        </a:p>
      </dgm:t>
    </dgm:pt>
    <dgm:pt modelId="{794AA01A-2E04-48A4-A1D8-2E9632E3B7E6}" type="parTrans" cxnId="{1FB566BF-ED3C-4855-A8C1-76503A6A599A}">
      <dgm:prSet/>
      <dgm:spPr/>
      <dgm:t>
        <a:bodyPr/>
        <a:lstStyle/>
        <a:p>
          <a:endParaRPr lang="en-AU"/>
        </a:p>
      </dgm:t>
    </dgm:pt>
    <dgm:pt modelId="{C1D1986C-D5ED-45DB-85FC-DE6EFE6DBD12}" type="sibTrans" cxnId="{1FB566BF-ED3C-4855-A8C1-76503A6A599A}">
      <dgm:prSet/>
      <dgm:spPr/>
      <dgm:t>
        <a:bodyPr/>
        <a:lstStyle/>
        <a:p>
          <a:endParaRPr lang="en-AU"/>
        </a:p>
      </dgm:t>
    </dgm:pt>
    <dgm:pt modelId="{46CB21BE-23D6-4D1D-B30D-25AEAFF53E6B}">
      <dgm:prSet/>
      <dgm:spPr/>
      <dgm:t>
        <a:bodyPr/>
        <a:lstStyle/>
        <a:p>
          <a:r>
            <a:rPr lang="en-AU"/>
            <a:t>Academics use students for their personal research outcomes</a:t>
          </a:r>
        </a:p>
      </dgm:t>
    </dgm:pt>
    <dgm:pt modelId="{E8AEDB82-E367-4F88-B444-FA6AD0A7AF3C}" type="parTrans" cxnId="{82F827FC-6E9E-400F-BBB2-6E32EF0EFCA7}">
      <dgm:prSet/>
      <dgm:spPr/>
      <dgm:t>
        <a:bodyPr/>
        <a:lstStyle/>
        <a:p>
          <a:endParaRPr lang="en-AU"/>
        </a:p>
      </dgm:t>
    </dgm:pt>
    <dgm:pt modelId="{875722A5-A19A-41C4-971A-B2EEC2DA583A}" type="sibTrans" cxnId="{82F827FC-6E9E-400F-BBB2-6E32EF0EFCA7}">
      <dgm:prSet/>
      <dgm:spPr/>
      <dgm:t>
        <a:bodyPr/>
        <a:lstStyle/>
        <a:p>
          <a:endParaRPr lang="en-AU"/>
        </a:p>
      </dgm:t>
    </dgm:pt>
    <dgm:pt modelId="{4484E73B-7207-499E-8B02-3427C73F31EB}">
      <dgm:prSet/>
      <dgm:spPr/>
      <dgm:t>
        <a:bodyPr/>
        <a:lstStyle/>
        <a:p>
          <a:r>
            <a:rPr lang="en-AU"/>
            <a:t>Eligibility for promotion tied to research activity</a:t>
          </a:r>
        </a:p>
      </dgm:t>
    </dgm:pt>
    <dgm:pt modelId="{653A8945-3673-4694-BDD6-7B08CACE231A}" type="parTrans" cxnId="{7A0BBF7B-6BAB-407F-97C9-5107A9B62D21}">
      <dgm:prSet/>
      <dgm:spPr/>
      <dgm:t>
        <a:bodyPr/>
        <a:lstStyle/>
        <a:p>
          <a:endParaRPr lang="en-AU"/>
        </a:p>
      </dgm:t>
    </dgm:pt>
    <dgm:pt modelId="{9DC6A28E-3DDE-4483-A542-18B5D8E7AD5C}" type="sibTrans" cxnId="{7A0BBF7B-6BAB-407F-97C9-5107A9B62D21}">
      <dgm:prSet/>
      <dgm:spPr/>
      <dgm:t>
        <a:bodyPr/>
        <a:lstStyle/>
        <a:p>
          <a:endParaRPr lang="en-AU"/>
        </a:p>
      </dgm:t>
    </dgm:pt>
    <dgm:pt modelId="{7BC3C44C-058B-436F-9E46-3211D075C623}">
      <dgm:prSet/>
      <dgm:spPr/>
      <dgm:t>
        <a:bodyPr/>
        <a:lstStyle/>
        <a:p>
          <a:r>
            <a:rPr lang="en-AU"/>
            <a:t>Coercive</a:t>
          </a:r>
        </a:p>
      </dgm:t>
    </dgm:pt>
    <dgm:pt modelId="{4477B74D-903E-41EB-B5EE-186D51033047}" type="parTrans" cxnId="{FB410ADD-D40B-479F-A2B5-C9392B687F1C}">
      <dgm:prSet/>
      <dgm:spPr/>
      <dgm:t>
        <a:bodyPr/>
        <a:lstStyle/>
        <a:p>
          <a:endParaRPr lang="en-AU"/>
        </a:p>
      </dgm:t>
    </dgm:pt>
    <dgm:pt modelId="{3B2BA6D8-E318-4B02-9C82-BE9DB293EC8B}" type="sibTrans" cxnId="{FB410ADD-D40B-479F-A2B5-C9392B687F1C}">
      <dgm:prSet/>
      <dgm:spPr/>
      <dgm:t>
        <a:bodyPr/>
        <a:lstStyle/>
        <a:p>
          <a:endParaRPr lang="en-AU"/>
        </a:p>
      </dgm:t>
    </dgm:pt>
    <dgm:pt modelId="{9150E727-61D9-48C1-A167-4A8EC307CCC3}">
      <dgm:prSet/>
      <dgm:spPr/>
      <dgm:t>
        <a:bodyPr/>
        <a:lstStyle/>
        <a:p>
          <a:r>
            <a:rPr lang="en-AU"/>
            <a:t>Reward</a:t>
          </a:r>
        </a:p>
      </dgm:t>
    </dgm:pt>
    <dgm:pt modelId="{577AFB17-E59E-4247-9CDF-49584CC1F6AF}" type="parTrans" cxnId="{CB471CDB-B893-45F4-8050-28B3983DAB0D}">
      <dgm:prSet/>
      <dgm:spPr/>
      <dgm:t>
        <a:bodyPr/>
        <a:lstStyle/>
        <a:p>
          <a:endParaRPr lang="en-AU"/>
        </a:p>
      </dgm:t>
    </dgm:pt>
    <dgm:pt modelId="{DFF1957F-203A-4E99-A917-ACD2AF7ADA7A}" type="sibTrans" cxnId="{CB471CDB-B893-45F4-8050-28B3983DAB0D}">
      <dgm:prSet/>
      <dgm:spPr/>
      <dgm:t>
        <a:bodyPr/>
        <a:lstStyle/>
        <a:p>
          <a:endParaRPr lang="en-AU"/>
        </a:p>
      </dgm:t>
    </dgm:pt>
    <dgm:pt modelId="{F705BF0C-8DEA-4A3C-A989-91913C9F493B}">
      <dgm:prSet/>
      <dgm:spPr/>
      <dgm:t>
        <a:bodyPr/>
        <a:lstStyle/>
        <a:p>
          <a:r>
            <a:rPr lang="en-AU"/>
            <a:t>Referent</a:t>
          </a:r>
        </a:p>
      </dgm:t>
    </dgm:pt>
    <dgm:pt modelId="{EFF4AD18-6E63-46EA-BB83-5ED41B696436}" type="parTrans" cxnId="{90AE240D-3296-41E2-B96C-6651E679F241}">
      <dgm:prSet/>
      <dgm:spPr/>
      <dgm:t>
        <a:bodyPr/>
        <a:lstStyle/>
        <a:p>
          <a:endParaRPr lang="en-AU"/>
        </a:p>
      </dgm:t>
    </dgm:pt>
    <dgm:pt modelId="{6C1FD48F-7F79-45CC-B9DB-7434A1A3C44E}" type="sibTrans" cxnId="{90AE240D-3296-41E2-B96C-6651E679F241}">
      <dgm:prSet/>
      <dgm:spPr/>
      <dgm:t>
        <a:bodyPr/>
        <a:lstStyle/>
        <a:p>
          <a:endParaRPr lang="en-AU"/>
        </a:p>
      </dgm:t>
    </dgm:pt>
    <dgm:pt modelId="{12C0799B-128D-48DF-B38B-7E7932F9497E}">
      <dgm:prSet/>
      <dgm:spPr/>
      <dgm:t>
        <a:bodyPr/>
        <a:lstStyle/>
        <a:p>
          <a:r>
            <a:rPr lang="en-AU"/>
            <a:t>Can be considered research active</a:t>
          </a:r>
        </a:p>
      </dgm:t>
    </dgm:pt>
    <dgm:pt modelId="{3534F791-2B95-4556-B527-3693F08C579F}" type="parTrans" cxnId="{E1401A1D-16E4-47B0-B635-341D873DAC4B}">
      <dgm:prSet/>
      <dgm:spPr/>
      <dgm:t>
        <a:bodyPr/>
        <a:lstStyle/>
        <a:p>
          <a:endParaRPr lang="en-AU"/>
        </a:p>
      </dgm:t>
    </dgm:pt>
    <dgm:pt modelId="{45991ED6-670E-4FFE-9B7F-F6017FE7082F}" type="sibTrans" cxnId="{E1401A1D-16E4-47B0-B635-341D873DAC4B}">
      <dgm:prSet/>
      <dgm:spPr/>
      <dgm:t>
        <a:bodyPr/>
        <a:lstStyle/>
        <a:p>
          <a:endParaRPr lang="en-AU"/>
        </a:p>
      </dgm:t>
    </dgm:pt>
    <dgm:pt modelId="{88641B04-FB19-4049-A656-D2AF8630D42D}">
      <dgm:prSet/>
      <dgm:spPr/>
      <dgm:t>
        <a:bodyPr/>
        <a:lstStyle/>
        <a:p>
          <a:r>
            <a:rPr lang="en-AU"/>
            <a:t>Celebrity academics promote the Institutions external recognition</a:t>
          </a:r>
        </a:p>
      </dgm:t>
    </dgm:pt>
    <dgm:pt modelId="{7A8AC73A-873F-4568-91C3-4BC65C8AA35B}" type="parTrans" cxnId="{6134CADF-07D1-42C0-BF62-E196AF662E59}">
      <dgm:prSet/>
      <dgm:spPr/>
      <dgm:t>
        <a:bodyPr/>
        <a:lstStyle/>
        <a:p>
          <a:endParaRPr lang="en-AU"/>
        </a:p>
      </dgm:t>
    </dgm:pt>
    <dgm:pt modelId="{2BDAB78A-582C-4D24-96D9-B215AAD77C85}" type="sibTrans" cxnId="{6134CADF-07D1-42C0-BF62-E196AF662E59}">
      <dgm:prSet/>
      <dgm:spPr/>
      <dgm:t>
        <a:bodyPr/>
        <a:lstStyle/>
        <a:p>
          <a:endParaRPr lang="en-AU"/>
        </a:p>
      </dgm:t>
    </dgm:pt>
    <dgm:pt modelId="{292BFD43-360B-401E-8949-F2709064E317}">
      <dgm:prSet/>
      <dgm:spPr/>
      <dgm:t>
        <a:bodyPr/>
        <a:lstStyle/>
        <a:p>
          <a:r>
            <a:rPr lang="en-AU"/>
            <a:t>Academic 'own' their PhD students</a:t>
          </a:r>
        </a:p>
      </dgm:t>
    </dgm:pt>
    <dgm:pt modelId="{0151EE87-6FE6-4DA1-A278-C06CA8B30B1E}" type="parTrans" cxnId="{4B6EAAAA-1E23-4AE3-81B2-CDB0E02B5657}">
      <dgm:prSet/>
      <dgm:spPr/>
      <dgm:t>
        <a:bodyPr/>
        <a:lstStyle/>
        <a:p>
          <a:endParaRPr lang="en-AU"/>
        </a:p>
      </dgm:t>
    </dgm:pt>
    <dgm:pt modelId="{C26A7A4C-9780-4C43-A2CB-1618C0C17A38}" type="sibTrans" cxnId="{4B6EAAAA-1E23-4AE3-81B2-CDB0E02B5657}">
      <dgm:prSet/>
      <dgm:spPr/>
      <dgm:t>
        <a:bodyPr/>
        <a:lstStyle/>
        <a:p>
          <a:endParaRPr lang="en-AU"/>
        </a:p>
      </dgm:t>
    </dgm:pt>
    <dgm:pt modelId="{4331FF81-BC39-43D9-B959-C582380FDB93}">
      <dgm:prSet/>
      <dgm:spPr/>
      <dgm:t>
        <a:bodyPr/>
        <a:lstStyle/>
        <a:p>
          <a:r>
            <a:rPr lang="en-AU"/>
            <a:t>Celebrity academics can behave like bullies</a:t>
          </a:r>
        </a:p>
      </dgm:t>
    </dgm:pt>
    <dgm:pt modelId="{4CDFA01F-BAA8-4FB7-8FFE-856DBC88DC43}" type="parTrans" cxnId="{1A8D0DF9-CB0E-40F3-961A-EA13CF466D98}">
      <dgm:prSet/>
      <dgm:spPr/>
      <dgm:t>
        <a:bodyPr/>
        <a:lstStyle/>
        <a:p>
          <a:endParaRPr lang="en-AU"/>
        </a:p>
      </dgm:t>
    </dgm:pt>
    <dgm:pt modelId="{0A015C9C-FBFB-45E4-8610-838B04EEC72B}" type="sibTrans" cxnId="{1A8D0DF9-CB0E-40F3-961A-EA13CF466D98}">
      <dgm:prSet/>
      <dgm:spPr/>
      <dgm:t>
        <a:bodyPr/>
        <a:lstStyle/>
        <a:p>
          <a:endParaRPr lang="en-AU"/>
        </a:p>
      </dgm:t>
    </dgm:pt>
    <dgm:pt modelId="{D3C13B62-3D53-4782-92F8-5C8430282E97}" type="pres">
      <dgm:prSet presAssocID="{F95B40A8-D8E7-4BC9-A175-11CEAEA3C096}" presName="theList" presStyleCnt="0">
        <dgm:presLayoutVars>
          <dgm:dir/>
          <dgm:animLvl val="lvl"/>
          <dgm:resizeHandles val="exact"/>
        </dgm:presLayoutVars>
      </dgm:prSet>
      <dgm:spPr/>
      <dgm:t>
        <a:bodyPr/>
        <a:lstStyle/>
        <a:p>
          <a:endParaRPr lang="en-US"/>
        </a:p>
      </dgm:t>
    </dgm:pt>
    <dgm:pt modelId="{0A6CCE13-A1AD-43E5-8F5A-A9EACE79ADF1}" type="pres">
      <dgm:prSet presAssocID="{6B413FAD-607D-41FE-8916-A326C7D114CB}" presName="compNode" presStyleCnt="0"/>
      <dgm:spPr/>
    </dgm:pt>
    <dgm:pt modelId="{FC268AA2-9125-4521-8645-463AF6000593}" type="pres">
      <dgm:prSet presAssocID="{6B413FAD-607D-41FE-8916-A326C7D114CB}" presName="aNode" presStyleLbl="bgShp" presStyleIdx="0" presStyleCnt="3"/>
      <dgm:spPr/>
      <dgm:t>
        <a:bodyPr/>
        <a:lstStyle/>
        <a:p>
          <a:endParaRPr lang="en-US"/>
        </a:p>
      </dgm:t>
    </dgm:pt>
    <dgm:pt modelId="{3F086800-576F-4D77-9F77-ED5F08F40F92}" type="pres">
      <dgm:prSet presAssocID="{6B413FAD-607D-41FE-8916-A326C7D114CB}" presName="textNode" presStyleLbl="bgShp" presStyleIdx="0" presStyleCnt="3"/>
      <dgm:spPr/>
      <dgm:t>
        <a:bodyPr/>
        <a:lstStyle/>
        <a:p>
          <a:endParaRPr lang="en-US"/>
        </a:p>
      </dgm:t>
    </dgm:pt>
    <dgm:pt modelId="{D468D8DD-D0D3-47E1-8692-E99387ECE9C3}" type="pres">
      <dgm:prSet presAssocID="{6B413FAD-607D-41FE-8916-A326C7D114CB}" presName="compChildNode" presStyleCnt="0"/>
      <dgm:spPr/>
    </dgm:pt>
    <dgm:pt modelId="{64BC7D4C-E561-4999-8186-20507651FFFC}" type="pres">
      <dgm:prSet presAssocID="{6B413FAD-607D-41FE-8916-A326C7D114CB}" presName="theInnerList" presStyleCnt="0"/>
      <dgm:spPr/>
    </dgm:pt>
    <dgm:pt modelId="{9AC02D9C-A32C-4CF0-A0B0-121B25E23A73}" type="pres">
      <dgm:prSet presAssocID="{6EB1A141-AB91-42FA-B2E0-A7F3F1EFA271}" presName="childNode" presStyleLbl="node1" presStyleIdx="0" presStyleCnt="15">
        <dgm:presLayoutVars>
          <dgm:bulletEnabled val="1"/>
        </dgm:presLayoutVars>
      </dgm:prSet>
      <dgm:spPr/>
      <dgm:t>
        <a:bodyPr/>
        <a:lstStyle/>
        <a:p>
          <a:endParaRPr lang="en-US"/>
        </a:p>
      </dgm:t>
    </dgm:pt>
    <dgm:pt modelId="{03637E24-E38D-4EF5-B020-8C4F146624D7}" type="pres">
      <dgm:prSet presAssocID="{6EB1A141-AB91-42FA-B2E0-A7F3F1EFA271}" presName="aSpace2" presStyleCnt="0"/>
      <dgm:spPr/>
    </dgm:pt>
    <dgm:pt modelId="{82FB2075-9911-4506-94A6-E5DC31AAA553}" type="pres">
      <dgm:prSet presAssocID="{1C8921BB-16C0-4B4B-BC61-0694DDD77EC7}" presName="childNode" presStyleLbl="node1" presStyleIdx="1" presStyleCnt="15">
        <dgm:presLayoutVars>
          <dgm:bulletEnabled val="1"/>
        </dgm:presLayoutVars>
      </dgm:prSet>
      <dgm:spPr/>
      <dgm:t>
        <a:bodyPr/>
        <a:lstStyle/>
        <a:p>
          <a:endParaRPr lang="en-US"/>
        </a:p>
      </dgm:t>
    </dgm:pt>
    <dgm:pt modelId="{D1E9DB7F-80FF-43AD-8A5D-3CA9F9885CD8}" type="pres">
      <dgm:prSet presAssocID="{1C8921BB-16C0-4B4B-BC61-0694DDD77EC7}" presName="aSpace2" presStyleCnt="0"/>
      <dgm:spPr/>
    </dgm:pt>
    <dgm:pt modelId="{5CB5AE66-01D8-44E0-9542-A20F9882DF14}" type="pres">
      <dgm:prSet presAssocID="{7BC3C44C-058B-436F-9E46-3211D075C623}" presName="childNode" presStyleLbl="node1" presStyleIdx="2" presStyleCnt="15">
        <dgm:presLayoutVars>
          <dgm:bulletEnabled val="1"/>
        </dgm:presLayoutVars>
      </dgm:prSet>
      <dgm:spPr/>
      <dgm:t>
        <a:bodyPr/>
        <a:lstStyle/>
        <a:p>
          <a:endParaRPr lang="en-US"/>
        </a:p>
      </dgm:t>
    </dgm:pt>
    <dgm:pt modelId="{10FB8125-2E28-4E43-9CC8-436208CC9409}" type="pres">
      <dgm:prSet presAssocID="{7BC3C44C-058B-436F-9E46-3211D075C623}" presName="aSpace2" presStyleCnt="0"/>
      <dgm:spPr/>
    </dgm:pt>
    <dgm:pt modelId="{F60A840B-97C7-4186-8A8F-DB686077243D}" type="pres">
      <dgm:prSet presAssocID="{9150E727-61D9-48C1-A167-4A8EC307CCC3}" presName="childNode" presStyleLbl="node1" presStyleIdx="3" presStyleCnt="15">
        <dgm:presLayoutVars>
          <dgm:bulletEnabled val="1"/>
        </dgm:presLayoutVars>
      </dgm:prSet>
      <dgm:spPr/>
      <dgm:t>
        <a:bodyPr/>
        <a:lstStyle/>
        <a:p>
          <a:endParaRPr lang="en-US"/>
        </a:p>
      </dgm:t>
    </dgm:pt>
    <dgm:pt modelId="{B15B75E1-3FFE-4D2D-B8EF-CD479F0FBEA1}" type="pres">
      <dgm:prSet presAssocID="{9150E727-61D9-48C1-A167-4A8EC307CCC3}" presName="aSpace2" presStyleCnt="0"/>
      <dgm:spPr/>
    </dgm:pt>
    <dgm:pt modelId="{0D563A9C-90BC-442E-8EA2-4CEF994E1BD8}" type="pres">
      <dgm:prSet presAssocID="{F705BF0C-8DEA-4A3C-A989-91913C9F493B}" presName="childNode" presStyleLbl="node1" presStyleIdx="4" presStyleCnt="15">
        <dgm:presLayoutVars>
          <dgm:bulletEnabled val="1"/>
        </dgm:presLayoutVars>
      </dgm:prSet>
      <dgm:spPr/>
      <dgm:t>
        <a:bodyPr/>
        <a:lstStyle/>
        <a:p>
          <a:endParaRPr lang="en-US"/>
        </a:p>
      </dgm:t>
    </dgm:pt>
    <dgm:pt modelId="{3AAB4517-DBF8-4FFB-AC16-F9A4C1FCD841}" type="pres">
      <dgm:prSet presAssocID="{6B413FAD-607D-41FE-8916-A326C7D114CB}" presName="aSpace" presStyleCnt="0"/>
      <dgm:spPr/>
    </dgm:pt>
    <dgm:pt modelId="{E8C1FEA9-2D0A-465A-B714-1BEA2C3CF294}" type="pres">
      <dgm:prSet presAssocID="{651BA218-9E2C-427B-9CBB-0DA30E11DF91}" presName="compNode" presStyleCnt="0"/>
      <dgm:spPr/>
    </dgm:pt>
    <dgm:pt modelId="{B11C8BA1-830E-4B0F-96F8-63E8AA74A64D}" type="pres">
      <dgm:prSet presAssocID="{651BA218-9E2C-427B-9CBB-0DA30E11DF91}" presName="aNode" presStyleLbl="bgShp" presStyleIdx="1" presStyleCnt="3"/>
      <dgm:spPr/>
      <dgm:t>
        <a:bodyPr/>
        <a:lstStyle/>
        <a:p>
          <a:endParaRPr lang="en-US"/>
        </a:p>
      </dgm:t>
    </dgm:pt>
    <dgm:pt modelId="{8CA173F4-4E58-4143-884B-5D173D81863B}" type="pres">
      <dgm:prSet presAssocID="{651BA218-9E2C-427B-9CBB-0DA30E11DF91}" presName="textNode" presStyleLbl="bgShp" presStyleIdx="1" presStyleCnt="3"/>
      <dgm:spPr/>
      <dgm:t>
        <a:bodyPr/>
        <a:lstStyle/>
        <a:p>
          <a:endParaRPr lang="en-US"/>
        </a:p>
      </dgm:t>
    </dgm:pt>
    <dgm:pt modelId="{17F75720-F588-4BE4-BDBC-0210BAA8E206}" type="pres">
      <dgm:prSet presAssocID="{651BA218-9E2C-427B-9CBB-0DA30E11DF91}" presName="compChildNode" presStyleCnt="0"/>
      <dgm:spPr/>
    </dgm:pt>
    <dgm:pt modelId="{1E4C9DD4-38E9-4D13-AAC7-F80C3F2DE330}" type="pres">
      <dgm:prSet presAssocID="{651BA218-9E2C-427B-9CBB-0DA30E11DF91}" presName="theInnerList" presStyleCnt="0"/>
      <dgm:spPr/>
    </dgm:pt>
    <dgm:pt modelId="{D60C7EB0-E20C-49C5-9E5C-6575353E8857}" type="pres">
      <dgm:prSet presAssocID="{C5CF945A-9855-4531-ADED-3E0CC73BD5EF}" presName="childNode" presStyleLbl="node1" presStyleIdx="5" presStyleCnt="15">
        <dgm:presLayoutVars>
          <dgm:bulletEnabled val="1"/>
        </dgm:presLayoutVars>
      </dgm:prSet>
      <dgm:spPr/>
      <dgm:t>
        <a:bodyPr/>
        <a:lstStyle/>
        <a:p>
          <a:endParaRPr lang="en-US"/>
        </a:p>
      </dgm:t>
    </dgm:pt>
    <dgm:pt modelId="{4279F079-0220-4AD4-A9BC-E894980E0598}" type="pres">
      <dgm:prSet presAssocID="{C5CF945A-9855-4531-ADED-3E0CC73BD5EF}" presName="aSpace2" presStyleCnt="0"/>
      <dgm:spPr/>
    </dgm:pt>
    <dgm:pt modelId="{3366B9C6-0EFB-408C-AEC6-8DF39F6CABCC}" type="pres">
      <dgm:prSet presAssocID="{B89E6EB9-A061-46FA-90C4-2A6332D9C0FE}" presName="childNode" presStyleLbl="node1" presStyleIdx="6" presStyleCnt="15">
        <dgm:presLayoutVars>
          <dgm:bulletEnabled val="1"/>
        </dgm:presLayoutVars>
      </dgm:prSet>
      <dgm:spPr/>
      <dgm:t>
        <a:bodyPr/>
        <a:lstStyle/>
        <a:p>
          <a:endParaRPr lang="en-US"/>
        </a:p>
      </dgm:t>
    </dgm:pt>
    <dgm:pt modelId="{587236D0-BE56-4258-8207-36D45ACB5789}" type="pres">
      <dgm:prSet presAssocID="{B89E6EB9-A061-46FA-90C4-2A6332D9C0FE}" presName="aSpace2" presStyleCnt="0"/>
      <dgm:spPr/>
    </dgm:pt>
    <dgm:pt modelId="{C6FBEFD4-438E-4926-A807-2AC85EC612EB}" type="pres">
      <dgm:prSet presAssocID="{4484E73B-7207-499E-8B02-3427C73F31EB}" presName="childNode" presStyleLbl="node1" presStyleIdx="7" presStyleCnt="15">
        <dgm:presLayoutVars>
          <dgm:bulletEnabled val="1"/>
        </dgm:presLayoutVars>
      </dgm:prSet>
      <dgm:spPr/>
      <dgm:t>
        <a:bodyPr/>
        <a:lstStyle/>
        <a:p>
          <a:endParaRPr lang="en-US"/>
        </a:p>
      </dgm:t>
    </dgm:pt>
    <dgm:pt modelId="{1E718C88-CBDE-4F35-9769-519D37594C22}" type="pres">
      <dgm:prSet presAssocID="{4484E73B-7207-499E-8B02-3427C73F31EB}" presName="aSpace2" presStyleCnt="0"/>
      <dgm:spPr/>
    </dgm:pt>
    <dgm:pt modelId="{FCC817BE-87B6-4D0A-8F9B-982A898530DB}" type="pres">
      <dgm:prSet presAssocID="{12C0799B-128D-48DF-B38B-7E7932F9497E}" presName="childNode" presStyleLbl="node1" presStyleIdx="8" presStyleCnt="15">
        <dgm:presLayoutVars>
          <dgm:bulletEnabled val="1"/>
        </dgm:presLayoutVars>
      </dgm:prSet>
      <dgm:spPr/>
      <dgm:t>
        <a:bodyPr/>
        <a:lstStyle/>
        <a:p>
          <a:endParaRPr lang="en-US"/>
        </a:p>
      </dgm:t>
    </dgm:pt>
    <dgm:pt modelId="{E5B5FD00-E3FE-4E8B-90DB-6CA4ED6E5F86}" type="pres">
      <dgm:prSet presAssocID="{12C0799B-128D-48DF-B38B-7E7932F9497E}" presName="aSpace2" presStyleCnt="0"/>
      <dgm:spPr/>
    </dgm:pt>
    <dgm:pt modelId="{301B1291-C01D-49D6-8CDF-337D44295E65}" type="pres">
      <dgm:prSet presAssocID="{88641B04-FB19-4049-A656-D2AF8630D42D}" presName="childNode" presStyleLbl="node1" presStyleIdx="9" presStyleCnt="15">
        <dgm:presLayoutVars>
          <dgm:bulletEnabled val="1"/>
        </dgm:presLayoutVars>
      </dgm:prSet>
      <dgm:spPr/>
      <dgm:t>
        <a:bodyPr/>
        <a:lstStyle/>
        <a:p>
          <a:endParaRPr lang="en-US"/>
        </a:p>
      </dgm:t>
    </dgm:pt>
    <dgm:pt modelId="{DB17B571-0C97-4408-B551-D7907D6065D8}" type="pres">
      <dgm:prSet presAssocID="{651BA218-9E2C-427B-9CBB-0DA30E11DF91}" presName="aSpace" presStyleCnt="0"/>
      <dgm:spPr/>
    </dgm:pt>
    <dgm:pt modelId="{8167AA54-A405-4387-8D92-39967088D034}" type="pres">
      <dgm:prSet presAssocID="{B525CD06-9517-4A22-80CA-BB71DD61924A}" presName="compNode" presStyleCnt="0"/>
      <dgm:spPr/>
    </dgm:pt>
    <dgm:pt modelId="{4607E3FA-198C-4044-80F6-E56A165AFAD0}" type="pres">
      <dgm:prSet presAssocID="{B525CD06-9517-4A22-80CA-BB71DD61924A}" presName="aNode" presStyleLbl="bgShp" presStyleIdx="2" presStyleCnt="3"/>
      <dgm:spPr/>
      <dgm:t>
        <a:bodyPr/>
        <a:lstStyle/>
        <a:p>
          <a:endParaRPr lang="en-US"/>
        </a:p>
      </dgm:t>
    </dgm:pt>
    <dgm:pt modelId="{3A28B7B8-7F37-40C8-93FA-FE85684F3002}" type="pres">
      <dgm:prSet presAssocID="{B525CD06-9517-4A22-80CA-BB71DD61924A}" presName="textNode" presStyleLbl="bgShp" presStyleIdx="2" presStyleCnt="3"/>
      <dgm:spPr/>
      <dgm:t>
        <a:bodyPr/>
        <a:lstStyle/>
        <a:p>
          <a:endParaRPr lang="en-US"/>
        </a:p>
      </dgm:t>
    </dgm:pt>
    <dgm:pt modelId="{A9BB0982-7B7C-444F-92A6-5B05CDD8214A}" type="pres">
      <dgm:prSet presAssocID="{B525CD06-9517-4A22-80CA-BB71DD61924A}" presName="compChildNode" presStyleCnt="0"/>
      <dgm:spPr/>
    </dgm:pt>
    <dgm:pt modelId="{4EABD222-4273-4459-ABF1-56D354AB51DC}" type="pres">
      <dgm:prSet presAssocID="{B525CD06-9517-4A22-80CA-BB71DD61924A}" presName="theInnerList" presStyleCnt="0"/>
      <dgm:spPr/>
    </dgm:pt>
    <dgm:pt modelId="{CA9B6758-23A2-463B-8C99-DC759199A706}" type="pres">
      <dgm:prSet presAssocID="{AC5AD771-A0BD-4B7D-A8CB-8EA45DFB743E}" presName="childNode" presStyleLbl="node1" presStyleIdx="10" presStyleCnt="15">
        <dgm:presLayoutVars>
          <dgm:bulletEnabled val="1"/>
        </dgm:presLayoutVars>
      </dgm:prSet>
      <dgm:spPr/>
      <dgm:t>
        <a:bodyPr/>
        <a:lstStyle/>
        <a:p>
          <a:endParaRPr lang="en-US"/>
        </a:p>
      </dgm:t>
    </dgm:pt>
    <dgm:pt modelId="{B8D5D639-B709-4EB3-A3EC-DD74864162BB}" type="pres">
      <dgm:prSet presAssocID="{AC5AD771-A0BD-4B7D-A8CB-8EA45DFB743E}" presName="aSpace2" presStyleCnt="0"/>
      <dgm:spPr/>
    </dgm:pt>
    <dgm:pt modelId="{BA0BB0A6-E764-40DE-86B6-26A22ED0F283}" type="pres">
      <dgm:prSet presAssocID="{1B3B26A5-A8FE-4CE0-A314-D485EC9778A7}" presName="childNode" presStyleLbl="node1" presStyleIdx="11" presStyleCnt="15">
        <dgm:presLayoutVars>
          <dgm:bulletEnabled val="1"/>
        </dgm:presLayoutVars>
      </dgm:prSet>
      <dgm:spPr/>
      <dgm:t>
        <a:bodyPr/>
        <a:lstStyle/>
        <a:p>
          <a:endParaRPr lang="en-US"/>
        </a:p>
      </dgm:t>
    </dgm:pt>
    <dgm:pt modelId="{3E4EBF3F-1FB1-4C5D-9355-A4DC6DA74934}" type="pres">
      <dgm:prSet presAssocID="{1B3B26A5-A8FE-4CE0-A314-D485EC9778A7}" presName="aSpace2" presStyleCnt="0"/>
      <dgm:spPr/>
    </dgm:pt>
    <dgm:pt modelId="{E7235FA4-AE4D-4F37-892A-777F4DF74659}" type="pres">
      <dgm:prSet presAssocID="{46CB21BE-23D6-4D1D-B30D-25AEAFF53E6B}" presName="childNode" presStyleLbl="node1" presStyleIdx="12" presStyleCnt="15">
        <dgm:presLayoutVars>
          <dgm:bulletEnabled val="1"/>
        </dgm:presLayoutVars>
      </dgm:prSet>
      <dgm:spPr/>
      <dgm:t>
        <a:bodyPr/>
        <a:lstStyle/>
        <a:p>
          <a:endParaRPr lang="en-US"/>
        </a:p>
      </dgm:t>
    </dgm:pt>
    <dgm:pt modelId="{1BFECFBC-7297-44CF-86C4-AF6CA3DAA352}" type="pres">
      <dgm:prSet presAssocID="{46CB21BE-23D6-4D1D-B30D-25AEAFF53E6B}" presName="aSpace2" presStyleCnt="0"/>
      <dgm:spPr/>
    </dgm:pt>
    <dgm:pt modelId="{28338560-3E53-4446-9C88-791394E7CC54}" type="pres">
      <dgm:prSet presAssocID="{292BFD43-360B-401E-8949-F2709064E317}" presName="childNode" presStyleLbl="node1" presStyleIdx="13" presStyleCnt="15">
        <dgm:presLayoutVars>
          <dgm:bulletEnabled val="1"/>
        </dgm:presLayoutVars>
      </dgm:prSet>
      <dgm:spPr/>
      <dgm:t>
        <a:bodyPr/>
        <a:lstStyle/>
        <a:p>
          <a:endParaRPr lang="en-US"/>
        </a:p>
      </dgm:t>
    </dgm:pt>
    <dgm:pt modelId="{8DFF4AD2-FE01-4E1B-894E-0B4242728EBA}" type="pres">
      <dgm:prSet presAssocID="{292BFD43-360B-401E-8949-F2709064E317}" presName="aSpace2" presStyleCnt="0"/>
      <dgm:spPr/>
    </dgm:pt>
    <dgm:pt modelId="{D46575B2-9E45-4130-A11E-66B618EBBCF4}" type="pres">
      <dgm:prSet presAssocID="{4331FF81-BC39-43D9-B959-C582380FDB93}" presName="childNode" presStyleLbl="node1" presStyleIdx="14" presStyleCnt="15">
        <dgm:presLayoutVars>
          <dgm:bulletEnabled val="1"/>
        </dgm:presLayoutVars>
      </dgm:prSet>
      <dgm:spPr/>
      <dgm:t>
        <a:bodyPr/>
        <a:lstStyle/>
        <a:p>
          <a:endParaRPr lang="en-US"/>
        </a:p>
      </dgm:t>
    </dgm:pt>
  </dgm:ptLst>
  <dgm:cxnLst>
    <dgm:cxn modelId="{D4C7CC6F-140A-8B47-9B8A-EE105A3CF2FC}" type="presOf" srcId="{B525CD06-9517-4A22-80CA-BB71DD61924A}" destId="{3A28B7B8-7F37-40C8-93FA-FE85684F3002}" srcOrd="1" destOrd="0" presId="urn:microsoft.com/office/officeart/2005/8/layout/lProcess2"/>
    <dgm:cxn modelId="{CB471CDB-B893-45F4-8050-28B3983DAB0D}" srcId="{6B413FAD-607D-41FE-8916-A326C7D114CB}" destId="{9150E727-61D9-48C1-A167-4A8EC307CCC3}" srcOrd="3" destOrd="0" parTransId="{577AFB17-E59E-4247-9CDF-49584CC1F6AF}" sibTransId="{DFF1957F-203A-4E99-A917-ACD2AF7ADA7A}"/>
    <dgm:cxn modelId="{90AE240D-3296-41E2-B96C-6651E679F241}" srcId="{6B413FAD-607D-41FE-8916-A326C7D114CB}" destId="{F705BF0C-8DEA-4A3C-A989-91913C9F493B}" srcOrd="4" destOrd="0" parTransId="{EFF4AD18-6E63-46EA-BB83-5ED41B696436}" sibTransId="{6C1FD48F-7F79-45CC-B9DB-7434A1A3C44E}"/>
    <dgm:cxn modelId="{E1401A1D-16E4-47B0-B635-341D873DAC4B}" srcId="{651BA218-9E2C-427B-9CBB-0DA30E11DF91}" destId="{12C0799B-128D-48DF-B38B-7E7932F9497E}" srcOrd="3" destOrd="0" parTransId="{3534F791-2B95-4556-B527-3693F08C579F}" sibTransId="{45991ED6-670E-4FFE-9B7F-F6017FE7082F}"/>
    <dgm:cxn modelId="{34E39062-4777-9C40-B9D5-1CCE605288B8}" type="presOf" srcId="{46CB21BE-23D6-4D1D-B30D-25AEAFF53E6B}" destId="{E7235FA4-AE4D-4F37-892A-777F4DF74659}" srcOrd="0" destOrd="0" presId="urn:microsoft.com/office/officeart/2005/8/layout/lProcess2"/>
    <dgm:cxn modelId="{4F4BD9DC-BD9B-0842-85E7-BF9317186408}" type="presOf" srcId="{12C0799B-128D-48DF-B38B-7E7932F9497E}" destId="{FCC817BE-87B6-4D0A-8F9B-982A898530DB}" srcOrd="0" destOrd="0" presId="urn:microsoft.com/office/officeart/2005/8/layout/lProcess2"/>
    <dgm:cxn modelId="{879CB631-0016-3248-B001-AD33FAE184C6}" type="presOf" srcId="{6B413FAD-607D-41FE-8916-A326C7D114CB}" destId="{3F086800-576F-4D77-9F77-ED5F08F40F92}" srcOrd="1" destOrd="0" presId="urn:microsoft.com/office/officeart/2005/8/layout/lProcess2"/>
    <dgm:cxn modelId="{F0E7CE2E-DB40-B84A-9E4B-A8B8C9919B19}" type="presOf" srcId="{651BA218-9E2C-427B-9CBB-0DA30E11DF91}" destId="{8CA173F4-4E58-4143-884B-5D173D81863B}" srcOrd="1" destOrd="0" presId="urn:microsoft.com/office/officeart/2005/8/layout/lProcess2"/>
    <dgm:cxn modelId="{6AF1CC32-F067-2745-92A8-0C72669A0D51}" type="presOf" srcId="{F95B40A8-D8E7-4BC9-A175-11CEAEA3C096}" destId="{D3C13B62-3D53-4782-92F8-5C8430282E97}" srcOrd="0" destOrd="0" presId="urn:microsoft.com/office/officeart/2005/8/layout/lProcess2"/>
    <dgm:cxn modelId="{AF35115E-5EAF-F347-A2B8-EFBFEF696403}" type="presOf" srcId="{6EB1A141-AB91-42FA-B2E0-A7F3F1EFA271}" destId="{9AC02D9C-A32C-4CF0-A0B0-121B25E23A73}" srcOrd="0" destOrd="0" presId="urn:microsoft.com/office/officeart/2005/8/layout/lProcess2"/>
    <dgm:cxn modelId="{B92AAF7A-5E72-C647-9370-593D09713247}" type="presOf" srcId="{B525CD06-9517-4A22-80CA-BB71DD61924A}" destId="{4607E3FA-198C-4044-80F6-E56A165AFAD0}" srcOrd="0" destOrd="0" presId="urn:microsoft.com/office/officeart/2005/8/layout/lProcess2"/>
    <dgm:cxn modelId="{B785822C-075E-7C4F-9454-FC84870F5641}" type="presOf" srcId="{651BA218-9E2C-427B-9CBB-0DA30E11DF91}" destId="{B11C8BA1-830E-4B0F-96F8-63E8AA74A64D}" srcOrd="0" destOrd="0" presId="urn:microsoft.com/office/officeart/2005/8/layout/lProcess2"/>
    <dgm:cxn modelId="{269F1AF3-C992-4D16-897A-A0E04ADBD3E5}" srcId="{6B413FAD-607D-41FE-8916-A326C7D114CB}" destId="{1C8921BB-16C0-4B4B-BC61-0694DDD77EC7}" srcOrd="1" destOrd="0" parTransId="{18CC3587-4CE7-4037-A662-AA5A1779EA9A}" sibTransId="{18BFA7FC-B965-4A78-AAB1-3874F2720566}"/>
    <dgm:cxn modelId="{994955B3-EA1E-E54A-A665-FBE473CB31B0}" type="presOf" srcId="{4484E73B-7207-499E-8B02-3427C73F31EB}" destId="{C6FBEFD4-438E-4926-A807-2AC85EC612EB}" srcOrd="0" destOrd="0" presId="urn:microsoft.com/office/officeart/2005/8/layout/lProcess2"/>
    <dgm:cxn modelId="{A1DE023D-1BA7-9B45-A6C5-0E5BB9FCFAA8}" type="presOf" srcId="{6B413FAD-607D-41FE-8916-A326C7D114CB}" destId="{FC268AA2-9125-4521-8645-463AF6000593}" srcOrd="0" destOrd="0" presId="urn:microsoft.com/office/officeart/2005/8/layout/lProcess2"/>
    <dgm:cxn modelId="{A7D146BB-547D-4149-9E1E-BB712D8D3F8E}" srcId="{651BA218-9E2C-427B-9CBB-0DA30E11DF91}" destId="{C5CF945A-9855-4531-ADED-3E0CC73BD5EF}" srcOrd="0" destOrd="0" parTransId="{3A8B98DD-86A5-483C-BFFB-20F1D2C224E7}" sibTransId="{E6AB78C6-3EE1-4224-A32C-CA0458D8D592}"/>
    <dgm:cxn modelId="{71637C85-CCDF-4EDF-9FFE-432C79EF78EB}" srcId="{F95B40A8-D8E7-4BC9-A175-11CEAEA3C096}" destId="{651BA218-9E2C-427B-9CBB-0DA30E11DF91}" srcOrd="1" destOrd="0" parTransId="{169FDEC5-EE55-41F9-9DFC-61B772F82942}" sibTransId="{96494C52-6EB6-4D84-929C-5A6983A94969}"/>
    <dgm:cxn modelId="{0BF2EC50-66CA-6D49-ACAB-4842817B9735}" type="presOf" srcId="{B89E6EB9-A061-46FA-90C4-2A6332D9C0FE}" destId="{3366B9C6-0EFB-408C-AEC6-8DF39F6CABCC}" srcOrd="0" destOrd="0" presId="urn:microsoft.com/office/officeart/2005/8/layout/lProcess2"/>
    <dgm:cxn modelId="{C89A2561-AF68-4A69-9639-DA8AB2C1DC62}" srcId="{F95B40A8-D8E7-4BC9-A175-11CEAEA3C096}" destId="{B525CD06-9517-4A22-80CA-BB71DD61924A}" srcOrd="2" destOrd="0" parTransId="{6EF8C26A-138D-4F84-8495-147B287F9014}" sibTransId="{14833E03-E909-4EB6-856E-C8209BFA55D8}"/>
    <dgm:cxn modelId="{1FB566BF-ED3C-4855-A8C1-76503A6A599A}" srcId="{B525CD06-9517-4A22-80CA-BB71DD61924A}" destId="{1B3B26A5-A8FE-4CE0-A314-D485EC9778A7}" srcOrd="1" destOrd="0" parTransId="{794AA01A-2E04-48A4-A1D8-2E9632E3B7E6}" sibTransId="{C1D1986C-D5ED-45DB-85FC-DE6EFE6DBD12}"/>
    <dgm:cxn modelId="{6134CADF-07D1-42C0-BF62-E196AF662E59}" srcId="{651BA218-9E2C-427B-9CBB-0DA30E11DF91}" destId="{88641B04-FB19-4049-A656-D2AF8630D42D}" srcOrd="4" destOrd="0" parTransId="{7A8AC73A-873F-4568-91C3-4BC65C8AA35B}" sibTransId="{2BDAB78A-582C-4D24-96D9-B215AAD77C85}"/>
    <dgm:cxn modelId="{BD3A02C5-5C97-C647-BF2D-69D2234DAA22}" type="presOf" srcId="{7BC3C44C-058B-436F-9E46-3211D075C623}" destId="{5CB5AE66-01D8-44E0-9542-A20F9882DF14}" srcOrd="0" destOrd="0" presId="urn:microsoft.com/office/officeart/2005/8/layout/lProcess2"/>
    <dgm:cxn modelId="{96E14F35-2B85-7A40-A685-A02ECCF46475}" type="presOf" srcId="{9150E727-61D9-48C1-A167-4A8EC307CCC3}" destId="{F60A840B-97C7-4186-8A8F-DB686077243D}" srcOrd="0" destOrd="0" presId="urn:microsoft.com/office/officeart/2005/8/layout/lProcess2"/>
    <dgm:cxn modelId="{4B6EAAAA-1E23-4AE3-81B2-CDB0E02B5657}" srcId="{B525CD06-9517-4A22-80CA-BB71DD61924A}" destId="{292BFD43-360B-401E-8949-F2709064E317}" srcOrd="3" destOrd="0" parTransId="{0151EE87-6FE6-4DA1-A278-C06CA8B30B1E}" sibTransId="{C26A7A4C-9780-4C43-A2CB-1618C0C17A38}"/>
    <dgm:cxn modelId="{59DB032D-456D-49F5-805B-14EC6C39B29B}" srcId="{6B413FAD-607D-41FE-8916-A326C7D114CB}" destId="{6EB1A141-AB91-42FA-B2E0-A7F3F1EFA271}" srcOrd="0" destOrd="0" parTransId="{19AF5D76-414A-4FC2-B13C-73BA51CA54D1}" sibTransId="{4B16C6B6-FDBF-401C-A650-BB55A398BCF2}"/>
    <dgm:cxn modelId="{7A0BBF7B-6BAB-407F-97C9-5107A9B62D21}" srcId="{651BA218-9E2C-427B-9CBB-0DA30E11DF91}" destId="{4484E73B-7207-499E-8B02-3427C73F31EB}" srcOrd="2" destOrd="0" parTransId="{653A8945-3673-4694-BDD6-7B08CACE231A}" sibTransId="{9DC6A28E-3DDE-4483-A542-18B5D8E7AD5C}"/>
    <dgm:cxn modelId="{1A8D0DF9-CB0E-40F3-961A-EA13CF466D98}" srcId="{B525CD06-9517-4A22-80CA-BB71DD61924A}" destId="{4331FF81-BC39-43D9-B959-C582380FDB93}" srcOrd="4" destOrd="0" parTransId="{4CDFA01F-BAA8-4FB7-8FFE-856DBC88DC43}" sibTransId="{0A015C9C-FBFB-45E4-8610-838B04EEC72B}"/>
    <dgm:cxn modelId="{82F827FC-6E9E-400F-BBB2-6E32EF0EFCA7}" srcId="{B525CD06-9517-4A22-80CA-BB71DD61924A}" destId="{46CB21BE-23D6-4D1D-B30D-25AEAFF53E6B}" srcOrd="2" destOrd="0" parTransId="{E8AEDB82-E367-4F88-B444-FA6AD0A7AF3C}" sibTransId="{875722A5-A19A-41C4-971A-B2EEC2DA583A}"/>
    <dgm:cxn modelId="{8FF96F8C-0CF9-4AD0-80B5-2D2D3E43ACC0}" srcId="{F95B40A8-D8E7-4BC9-A175-11CEAEA3C096}" destId="{6B413FAD-607D-41FE-8916-A326C7D114CB}" srcOrd="0" destOrd="0" parTransId="{D85FED3F-F721-47A4-9451-0DA4FA348A34}" sibTransId="{ECEA1B43-CE48-4C4F-9FE0-79C57F003486}"/>
    <dgm:cxn modelId="{085079DB-94DE-F549-8419-7535DF8AED15}" type="presOf" srcId="{1B3B26A5-A8FE-4CE0-A314-D485EC9778A7}" destId="{BA0BB0A6-E764-40DE-86B6-26A22ED0F283}" srcOrd="0" destOrd="0" presId="urn:microsoft.com/office/officeart/2005/8/layout/lProcess2"/>
    <dgm:cxn modelId="{0CEB2BB5-99BE-B342-8921-CA64925622FD}" type="presOf" srcId="{AC5AD771-A0BD-4B7D-A8CB-8EA45DFB743E}" destId="{CA9B6758-23A2-463B-8C99-DC759199A706}" srcOrd="0" destOrd="0" presId="urn:microsoft.com/office/officeart/2005/8/layout/lProcess2"/>
    <dgm:cxn modelId="{E9BF841E-DF6D-2840-9AF6-77E6135306EF}" type="presOf" srcId="{88641B04-FB19-4049-A656-D2AF8630D42D}" destId="{301B1291-C01D-49D6-8CDF-337D44295E65}" srcOrd="0" destOrd="0" presId="urn:microsoft.com/office/officeart/2005/8/layout/lProcess2"/>
    <dgm:cxn modelId="{FB410ADD-D40B-479F-A2B5-C9392B687F1C}" srcId="{6B413FAD-607D-41FE-8916-A326C7D114CB}" destId="{7BC3C44C-058B-436F-9E46-3211D075C623}" srcOrd="2" destOrd="0" parTransId="{4477B74D-903E-41EB-B5EE-186D51033047}" sibTransId="{3B2BA6D8-E318-4B02-9C82-BE9DB293EC8B}"/>
    <dgm:cxn modelId="{A3FA16B0-7306-4925-871C-DA623C97D33E}" srcId="{651BA218-9E2C-427B-9CBB-0DA30E11DF91}" destId="{B89E6EB9-A061-46FA-90C4-2A6332D9C0FE}" srcOrd="1" destOrd="0" parTransId="{C776249A-4AC2-4354-B273-50B395E884BD}" sibTransId="{52ABF341-23D8-471B-A5C9-9019C9E4DC49}"/>
    <dgm:cxn modelId="{69379D89-59F7-D341-A616-4CD7F1FC4999}" type="presOf" srcId="{292BFD43-360B-401E-8949-F2709064E317}" destId="{28338560-3E53-4446-9C88-791394E7CC54}" srcOrd="0" destOrd="0" presId="urn:microsoft.com/office/officeart/2005/8/layout/lProcess2"/>
    <dgm:cxn modelId="{57E6F4A5-1298-304B-B0D0-1B4C944396FF}" type="presOf" srcId="{C5CF945A-9855-4531-ADED-3E0CC73BD5EF}" destId="{D60C7EB0-E20C-49C5-9E5C-6575353E8857}" srcOrd="0" destOrd="0" presId="urn:microsoft.com/office/officeart/2005/8/layout/lProcess2"/>
    <dgm:cxn modelId="{F5E3FCCC-2D2F-904A-92BD-9D004F83F7DD}" type="presOf" srcId="{F705BF0C-8DEA-4A3C-A989-91913C9F493B}" destId="{0D563A9C-90BC-442E-8EA2-4CEF994E1BD8}" srcOrd="0" destOrd="0" presId="urn:microsoft.com/office/officeart/2005/8/layout/lProcess2"/>
    <dgm:cxn modelId="{364D2980-12A0-D847-BD7A-AD8B8E36F5A5}" type="presOf" srcId="{1C8921BB-16C0-4B4B-BC61-0694DDD77EC7}" destId="{82FB2075-9911-4506-94A6-E5DC31AAA553}" srcOrd="0" destOrd="0" presId="urn:microsoft.com/office/officeart/2005/8/layout/lProcess2"/>
    <dgm:cxn modelId="{50D6CABA-88F6-654C-BEDB-46FCEFBFEBB6}" type="presOf" srcId="{4331FF81-BC39-43D9-B959-C582380FDB93}" destId="{D46575B2-9E45-4130-A11E-66B618EBBCF4}" srcOrd="0" destOrd="0" presId="urn:microsoft.com/office/officeart/2005/8/layout/lProcess2"/>
    <dgm:cxn modelId="{B978003A-108D-4829-B0A7-D420B635D0CB}" srcId="{B525CD06-9517-4A22-80CA-BB71DD61924A}" destId="{AC5AD771-A0BD-4B7D-A8CB-8EA45DFB743E}" srcOrd="0" destOrd="0" parTransId="{CB31EF47-47CF-4402-9B34-8A67EFDD50F6}" sibTransId="{CED61613-0B73-4C58-B6C8-9CFB2E59C47A}"/>
    <dgm:cxn modelId="{6F7057FE-1710-8744-A44C-5DC1FCB5F2D0}" type="presParOf" srcId="{D3C13B62-3D53-4782-92F8-5C8430282E97}" destId="{0A6CCE13-A1AD-43E5-8F5A-A9EACE79ADF1}" srcOrd="0" destOrd="0" presId="urn:microsoft.com/office/officeart/2005/8/layout/lProcess2"/>
    <dgm:cxn modelId="{2CCAE612-C1F6-ED42-91CD-6F4759C8ACC6}" type="presParOf" srcId="{0A6CCE13-A1AD-43E5-8F5A-A9EACE79ADF1}" destId="{FC268AA2-9125-4521-8645-463AF6000593}" srcOrd="0" destOrd="0" presId="urn:microsoft.com/office/officeart/2005/8/layout/lProcess2"/>
    <dgm:cxn modelId="{D9D3BE81-B022-7A42-97D4-23954131AF54}" type="presParOf" srcId="{0A6CCE13-A1AD-43E5-8F5A-A9EACE79ADF1}" destId="{3F086800-576F-4D77-9F77-ED5F08F40F92}" srcOrd="1" destOrd="0" presId="urn:microsoft.com/office/officeart/2005/8/layout/lProcess2"/>
    <dgm:cxn modelId="{A13A66AC-A8E1-6F4A-B012-B67A37E376E2}" type="presParOf" srcId="{0A6CCE13-A1AD-43E5-8F5A-A9EACE79ADF1}" destId="{D468D8DD-D0D3-47E1-8692-E99387ECE9C3}" srcOrd="2" destOrd="0" presId="urn:microsoft.com/office/officeart/2005/8/layout/lProcess2"/>
    <dgm:cxn modelId="{05DD11BC-B15C-6C41-8007-43CCB4052290}" type="presParOf" srcId="{D468D8DD-D0D3-47E1-8692-E99387ECE9C3}" destId="{64BC7D4C-E561-4999-8186-20507651FFFC}" srcOrd="0" destOrd="0" presId="urn:microsoft.com/office/officeart/2005/8/layout/lProcess2"/>
    <dgm:cxn modelId="{72A746BC-82A3-484A-9E12-9549AA5E6E02}" type="presParOf" srcId="{64BC7D4C-E561-4999-8186-20507651FFFC}" destId="{9AC02D9C-A32C-4CF0-A0B0-121B25E23A73}" srcOrd="0" destOrd="0" presId="urn:microsoft.com/office/officeart/2005/8/layout/lProcess2"/>
    <dgm:cxn modelId="{96F1509F-0B4C-084A-BE60-4FCAD34D9B47}" type="presParOf" srcId="{64BC7D4C-E561-4999-8186-20507651FFFC}" destId="{03637E24-E38D-4EF5-B020-8C4F146624D7}" srcOrd="1" destOrd="0" presId="urn:microsoft.com/office/officeart/2005/8/layout/lProcess2"/>
    <dgm:cxn modelId="{AA272760-6486-4548-B503-583D4FB65B26}" type="presParOf" srcId="{64BC7D4C-E561-4999-8186-20507651FFFC}" destId="{82FB2075-9911-4506-94A6-E5DC31AAA553}" srcOrd="2" destOrd="0" presId="urn:microsoft.com/office/officeart/2005/8/layout/lProcess2"/>
    <dgm:cxn modelId="{4FF99D90-D974-4740-8B6E-9D22EB3F9620}" type="presParOf" srcId="{64BC7D4C-E561-4999-8186-20507651FFFC}" destId="{D1E9DB7F-80FF-43AD-8A5D-3CA9F9885CD8}" srcOrd="3" destOrd="0" presId="urn:microsoft.com/office/officeart/2005/8/layout/lProcess2"/>
    <dgm:cxn modelId="{038C363A-5276-C24A-84CD-3A66ABE1DDAE}" type="presParOf" srcId="{64BC7D4C-E561-4999-8186-20507651FFFC}" destId="{5CB5AE66-01D8-44E0-9542-A20F9882DF14}" srcOrd="4" destOrd="0" presId="urn:microsoft.com/office/officeart/2005/8/layout/lProcess2"/>
    <dgm:cxn modelId="{7F2341D8-182C-C042-95AC-449B2BD53B93}" type="presParOf" srcId="{64BC7D4C-E561-4999-8186-20507651FFFC}" destId="{10FB8125-2E28-4E43-9CC8-436208CC9409}" srcOrd="5" destOrd="0" presId="urn:microsoft.com/office/officeart/2005/8/layout/lProcess2"/>
    <dgm:cxn modelId="{86AAC2A3-AFDE-504C-8302-CD92318F5140}" type="presParOf" srcId="{64BC7D4C-E561-4999-8186-20507651FFFC}" destId="{F60A840B-97C7-4186-8A8F-DB686077243D}" srcOrd="6" destOrd="0" presId="urn:microsoft.com/office/officeart/2005/8/layout/lProcess2"/>
    <dgm:cxn modelId="{2B627AEC-3F8E-9546-B708-0E13FEE79B1A}" type="presParOf" srcId="{64BC7D4C-E561-4999-8186-20507651FFFC}" destId="{B15B75E1-3FFE-4D2D-B8EF-CD479F0FBEA1}" srcOrd="7" destOrd="0" presId="urn:microsoft.com/office/officeart/2005/8/layout/lProcess2"/>
    <dgm:cxn modelId="{CA22631A-24BE-5A4F-AEB9-68C9E6ED98F9}" type="presParOf" srcId="{64BC7D4C-E561-4999-8186-20507651FFFC}" destId="{0D563A9C-90BC-442E-8EA2-4CEF994E1BD8}" srcOrd="8" destOrd="0" presId="urn:microsoft.com/office/officeart/2005/8/layout/lProcess2"/>
    <dgm:cxn modelId="{7EAEFFD8-D708-E841-B121-6531A4AD8E44}" type="presParOf" srcId="{D3C13B62-3D53-4782-92F8-5C8430282E97}" destId="{3AAB4517-DBF8-4FFB-AC16-F9A4C1FCD841}" srcOrd="1" destOrd="0" presId="urn:microsoft.com/office/officeart/2005/8/layout/lProcess2"/>
    <dgm:cxn modelId="{01C260AA-3E7D-124F-A2DF-6301348A5336}" type="presParOf" srcId="{D3C13B62-3D53-4782-92F8-5C8430282E97}" destId="{E8C1FEA9-2D0A-465A-B714-1BEA2C3CF294}" srcOrd="2" destOrd="0" presId="urn:microsoft.com/office/officeart/2005/8/layout/lProcess2"/>
    <dgm:cxn modelId="{A62D2E9B-D527-CC45-B65C-E7767D90DBA3}" type="presParOf" srcId="{E8C1FEA9-2D0A-465A-B714-1BEA2C3CF294}" destId="{B11C8BA1-830E-4B0F-96F8-63E8AA74A64D}" srcOrd="0" destOrd="0" presId="urn:microsoft.com/office/officeart/2005/8/layout/lProcess2"/>
    <dgm:cxn modelId="{85F809C8-961C-B74B-A6B4-E78D119A0F5A}" type="presParOf" srcId="{E8C1FEA9-2D0A-465A-B714-1BEA2C3CF294}" destId="{8CA173F4-4E58-4143-884B-5D173D81863B}" srcOrd="1" destOrd="0" presId="urn:microsoft.com/office/officeart/2005/8/layout/lProcess2"/>
    <dgm:cxn modelId="{03A8894A-9633-2D44-8FAF-8C603C093836}" type="presParOf" srcId="{E8C1FEA9-2D0A-465A-B714-1BEA2C3CF294}" destId="{17F75720-F588-4BE4-BDBC-0210BAA8E206}" srcOrd="2" destOrd="0" presId="urn:microsoft.com/office/officeart/2005/8/layout/lProcess2"/>
    <dgm:cxn modelId="{7A2D1C12-4F91-B049-B055-A399751CAEF8}" type="presParOf" srcId="{17F75720-F588-4BE4-BDBC-0210BAA8E206}" destId="{1E4C9DD4-38E9-4D13-AAC7-F80C3F2DE330}" srcOrd="0" destOrd="0" presId="urn:microsoft.com/office/officeart/2005/8/layout/lProcess2"/>
    <dgm:cxn modelId="{63013E9C-8D2C-BA41-A209-CFE5F39076FA}" type="presParOf" srcId="{1E4C9DD4-38E9-4D13-AAC7-F80C3F2DE330}" destId="{D60C7EB0-E20C-49C5-9E5C-6575353E8857}" srcOrd="0" destOrd="0" presId="urn:microsoft.com/office/officeart/2005/8/layout/lProcess2"/>
    <dgm:cxn modelId="{D1F43811-66B6-8947-974A-88707C0492C7}" type="presParOf" srcId="{1E4C9DD4-38E9-4D13-AAC7-F80C3F2DE330}" destId="{4279F079-0220-4AD4-A9BC-E894980E0598}" srcOrd="1" destOrd="0" presId="urn:microsoft.com/office/officeart/2005/8/layout/lProcess2"/>
    <dgm:cxn modelId="{18ACAD7C-A7E9-0F44-80D6-C1CB88EF9E62}" type="presParOf" srcId="{1E4C9DD4-38E9-4D13-AAC7-F80C3F2DE330}" destId="{3366B9C6-0EFB-408C-AEC6-8DF39F6CABCC}" srcOrd="2" destOrd="0" presId="urn:microsoft.com/office/officeart/2005/8/layout/lProcess2"/>
    <dgm:cxn modelId="{60CD9E66-5E7C-E74E-8D48-9C446C3D9F75}" type="presParOf" srcId="{1E4C9DD4-38E9-4D13-AAC7-F80C3F2DE330}" destId="{587236D0-BE56-4258-8207-36D45ACB5789}" srcOrd="3" destOrd="0" presId="urn:microsoft.com/office/officeart/2005/8/layout/lProcess2"/>
    <dgm:cxn modelId="{BD5034F5-D270-024D-BCD7-2E121DEE9EE1}" type="presParOf" srcId="{1E4C9DD4-38E9-4D13-AAC7-F80C3F2DE330}" destId="{C6FBEFD4-438E-4926-A807-2AC85EC612EB}" srcOrd="4" destOrd="0" presId="urn:microsoft.com/office/officeart/2005/8/layout/lProcess2"/>
    <dgm:cxn modelId="{F266FC44-4095-6A43-8834-CF9C700DCEFE}" type="presParOf" srcId="{1E4C9DD4-38E9-4D13-AAC7-F80C3F2DE330}" destId="{1E718C88-CBDE-4F35-9769-519D37594C22}" srcOrd="5" destOrd="0" presId="urn:microsoft.com/office/officeart/2005/8/layout/lProcess2"/>
    <dgm:cxn modelId="{F004418E-0BD0-4747-A147-946ABAE7BF81}" type="presParOf" srcId="{1E4C9DD4-38E9-4D13-AAC7-F80C3F2DE330}" destId="{FCC817BE-87B6-4D0A-8F9B-982A898530DB}" srcOrd="6" destOrd="0" presId="urn:microsoft.com/office/officeart/2005/8/layout/lProcess2"/>
    <dgm:cxn modelId="{B91F1D55-E19F-AD4E-AE12-17027B12881F}" type="presParOf" srcId="{1E4C9DD4-38E9-4D13-AAC7-F80C3F2DE330}" destId="{E5B5FD00-E3FE-4E8B-90DB-6CA4ED6E5F86}" srcOrd="7" destOrd="0" presId="urn:microsoft.com/office/officeart/2005/8/layout/lProcess2"/>
    <dgm:cxn modelId="{DD55E39E-6F79-C54C-ABC1-6BBC134687CF}" type="presParOf" srcId="{1E4C9DD4-38E9-4D13-AAC7-F80C3F2DE330}" destId="{301B1291-C01D-49D6-8CDF-337D44295E65}" srcOrd="8" destOrd="0" presId="urn:microsoft.com/office/officeart/2005/8/layout/lProcess2"/>
    <dgm:cxn modelId="{E708967C-2096-6541-9D07-82492E89A42B}" type="presParOf" srcId="{D3C13B62-3D53-4782-92F8-5C8430282E97}" destId="{DB17B571-0C97-4408-B551-D7907D6065D8}" srcOrd="3" destOrd="0" presId="urn:microsoft.com/office/officeart/2005/8/layout/lProcess2"/>
    <dgm:cxn modelId="{A3F87F23-DBC4-014B-8842-49F668211571}" type="presParOf" srcId="{D3C13B62-3D53-4782-92F8-5C8430282E97}" destId="{8167AA54-A405-4387-8D92-39967088D034}" srcOrd="4" destOrd="0" presId="urn:microsoft.com/office/officeart/2005/8/layout/lProcess2"/>
    <dgm:cxn modelId="{879A5421-C5FD-A141-BD67-73DF582FC044}" type="presParOf" srcId="{8167AA54-A405-4387-8D92-39967088D034}" destId="{4607E3FA-198C-4044-80F6-E56A165AFAD0}" srcOrd="0" destOrd="0" presId="urn:microsoft.com/office/officeart/2005/8/layout/lProcess2"/>
    <dgm:cxn modelId="{B4DC070E-2F56-EC46-BC41-DBB0A19BABDF}" type="presParOf" srcId="{8167AA54-A405-4387-8D92-39967088D034}" destId="{3A28B7B8-7F37-40C8-93FA-FE85684F3002}" srcOrd="1" destOrd="0" presId="urn:microsoft.com/office/officeart/2005/8/layout/lProcess2"/>
    <dgm:cxn modelId="{B4F934A2-00EC-CC46-98AE-D3773DC11A93}" type="presParOf" srcId="{8167AA54-A405-4387-8D92-39967088D034}" destId="{A9BB0982-7B7C-444F-92A6-5B05CDD8214A}" srcOrd="2" destOrd="0" presId="urn:microsoft.com/office/officeart/2005/8/layout/lProcess2"/>
    <dgm:cxn modelId="{39D39CBF-1C96-1347-99A1-88215D2091E4}" type="presParOf" srcId="{A9BB0982-7B7C-444F-92A6-5B05CDD8214A}" destId="{4EABD222-4273-4459-ABF1-56D354AB51DC}" srcOrd="0" destOrd="0" presId="urn:microsoft.com/office/officeart/2005/8/layout/lProcess2"/>
    <dgm:cxn modelId="{F24C87D0-4ADB-284B-B4E4-E867B35BCFDA}" type="presParOf" srcId="{4EABD222-4273-4459-ABF1-56D354AB51DC}" destId="{CA9B6758-23A2-463B-8C99-DC759199A706}" srcOrd="0" destOrd="0" presId="urn:microsoft.com/office/officeart/2005/8/layout/lProcess2"/>
    <dgm:cxn modelId="{3EE80337-BB26-8745-B594-76BF4E17E850}" type="presParOf" srcId="{4EABD222-4273-4459-ABF1-56D354AB51DC}" destId="{B8D5D639-B709-4EB3-A3EC-DD74864162BB}" srcOrd="1" destOrd="0" presId="urn:microsoft.com/office/officeart/2005/8/layout/lProcess2"/>
    <dgm:cxn modelId="{83F2C49B-E0D7-1D42-BC39-EFAD86C11826}" type="presParOf" srcId="{4EABD222-4273-4459-ABF1-56D354AB51DC}" destId="{BA0BB0A6-E764-40DE-86B6-26A22ED0F283}" srcOrd="2" destOrd="0" presId="urn:microsoft.com/office/officeart/2005/8/layout/lProcess2"/>
    <dgm:cxn modelId="{A392BFA8-D33E-0B4E-8D5C-CE28ED1FC7B7}" type="presParOf" srcId="{4EABD222-4273-4459-ABF1-56D354AB51DC}" destId="{3E4EBF3F-1FB1-4C5D-9355-A4DC6DA74934}" srcOrd="3" destOrd="0" presId="urn:microsoft.com/office/officeart/2005/8/layout/lProcess2"/>
    <dgm:cxn modelId="{AE1DE4F2-09D5-8446-8912-468C9CA8ADD6}" type="presParOf" srcId="{4EABD222-4273-4459-ABF1-56D354AB51DC}" destId="{E7235FA4-AE4D-4F37-892A-777F4DF74659}" srcOrd="4" destOrd="0" presId="urn:microsoft.com/office/officeart/2005/8/layout/lProcess2"/>
    <dgm:cxn modelId="{E9ECAAB3-52A4-A047-9D30-C83962ED67FB}" type="presParOf" srcId="{4EABD222-4273-4459-ABF1-56D354AB51DC}" destId="{1BFECFBC-7297-44CF-86C4-AF6CA3DAA352}" srcOrd="5" destOrd="0" presId="urn:microsoft.com/office/officeart/2005/8/layout/lProcess2"/>
    <dgm:cxn modelId="{B29814E7-2B2B-1341-8CCB-C745A6E6D595}" type="presParOf" srcId="{4EABD222-4273-4459-ABF1-56D354AB51DC}" destId="{28338560-3E53-4446-9C88-791394E7CC54}" srcOrd="6" destOrd="0" presId="urn:microsoft.com/office/officeart/2005/8/layout/lProcess2"/>
    <dgm:cxn modelId="{F1E4B018-DC4E-B146-8298-0A54A85703E8}" type="presParOf" srcId="{4EABD222-4273-4459-ABF1-56D354AB51DC}" destId="{8DFF4AD2-FE01-4E1B-894E-0B4242728EBA}" srcOrd="7" destOrd="0" presId="urn:microsoft.com/office/officeart/2005/8/layout/lProcess2"/>
    <dgm:cxn modelId="{8449A81C-68AF-9F4A-B099-3A8082B4A647}" type="presParOf" srcId="{4EABD222-4273-4459-ABF1-56D354AB51DC}" destId="{D46575B2-9E45-4130-A11E-66B618EBBCF4}" srcOrd="8" destOrd="0" presId="urn:microsoft.com/office/officeart/2005/8/layout/l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5B40A8-D8E7-4BC9-A175-11CEAEA3C096}"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AU"/>
        </a:p>
      </dgm:t>
    </dgm:pt>
    <dgm:pt modelId="{6B413FAD-607D-41FE-8916-A326C7D114CB}">
      <dgm:prSet phldrT="[Text]"/>
      <dgm:spPr/>
      <dgm:t>
        <a:bodyPr/>
        <a:lstStyle/>
        <a:p>
          <a:r>
            <a:rPr lang="en-AU"/>
            <a:t>Power Base</a:t>
          </a:r>
        </a:p>
      </dgm:t>
    </dgm:pt>
    <dgm:pt modelId="{D85FED3F-F721-47A4-9451-0DA4FA348A34}" type="parTrans" cxnId="{8FF96F8C-0CF9-4AD0-80B5-2D2D3E43ACC0}">
      <dgm:prSet/>
      <dgm:spPr/>
      <dgm:t>
        <a:bodyPr/>
        <a:lstStyle/>
        <a:p>
          <a:endParaRPr lang="en-AU"/>
        </a:p>
      </dgm:t>
    </dgm:pt>
    <dgm:pt modelId="{ECEA1B43-CE48-4C4F-9FE0-79C57F003486}" type="sibTrans" cxnId="{8FF96F8C-0CF9-4AD0-80B5-2D2D3E43ACC0}">
      <dgm:prSet/>
      <dgm:spPr/>
      <dgm:t>
        <a:bodyPr/>
        <a:lstStyle/>
        <a:p>
          <a:endParaRPr lang="en-AU"/>
        </a:p>
      </dgm:t>
    </dgm:pt>
    <dgm:pt modelId="{6EB1A141-AB91-42FA-B2E0-A7F3F1EFA271}">
      <dgm:prSet phldrT="[Text]"/>
      <dgm:spPr/>
      <dgm:t>
        <a:bodyPr/>
        <a:lstStyle/>
        <a:p>
          <a:r>
            <a:rPr lang="en-AU"/>
            <a:t>Expert</a:t>
          </a:r>
        </a:p>
      </dgm:t>
    </dgm:pt>
    <dgm:pt modelId="{19AF5D76-414A-4FC2-B13C-73BA51CA54D1}" type="parTrans" cxnId="{59DB032D-456D-49F5-805B-14EC6C39B29B}">
      <dgm:prSet/>
      <dgm:spPr/>
      <dgm:t>
        <a:bodyPr/>
        <a:lstStyle/>
        <a:p>
          <a:endParaRPr lang="en-AU"/>
        </a:p>
      </dgm:t>
    </dgm:pt>
    <dgm:pt modelId="{4B16C6B6-FDBF-401C-A650-BB55A398BCF2}" type="sibTrans" cxnId="{59DB032D-456D-49F5-805B-14EC6C39B29B}">
      <dgm:prSet/>
      <dgm:spPr/>
      <dgm:t>
        <a:bodyPr/>
        <a:lstStyle/>
        <a:p>
          <a:endParaRPr lang="en-AU"/>
        </a:p>
      </dgm:t>
    </dgm:pt>
    <dgm:pt modelId="{1C8921BB-16C0-4B4B-BC61-0694DDD77EC7}">
      <dgm:prSet phldrT="[Text]"/>
      <dgm:spPr/>
      <dgm:t>
        <a:bodyPr/>
        <a:lstStyle/>
        <a:p>
          <a:r>
            <a:rPr lang="en-AU"/>
            <a:t>Legitimate</a:t>
          </a:r>
        </a:p>
      </dgm:t>
    </dgm:pt>
    <dgm:pt modelId="{18CC3587-4CE7-4037-A662-AA5A1779EA9A}" type="parTrans" cxnId="{269F1AF3-C992-4D16-897A-A0E04ADBD3E5}">
      <dgm:prSet/>
      <dgm:spPr/>
      <dgm:t>
        <a:bodyPr/>
        <a:lstStyle/>
        <a:p>
          <a:endParaRPr lang="en-AU"/>
        </a:p>
      </dgm:t>
    </dgm:pt>
    <dgm:pt modelId="{18BFA7FC-B965-4A78-AAB1-3874F2720566}" type="sibTrans" cxnId="{269F1AF3-C992-4D16-897A-A0E04ADBD3E5}">
      <dgm:prSet/>
      <dgm:spPr/>
      <dgm:t>
        <a:bodyPr/>
        <a:lstStyle/>
        <a:p>
          <a:endParaRPr lang="en-AU"/>
        </a:p>
      </dgm:t>
    </dgm:pt>
    <dgm:pt modelId="{651BA218-9E2C-427B-9CBB-0DA30E11DF91}">
      <dgm:prSet phldrT="[Text]"/>
      <dgm:spPr/>
      <dgm:t>
        <a:bodyPr/>
        <a:lstStyle/>
        <a:p>
          <a:r>
            <a:rPr lang="en-AU"/>
            <a:t>Institutional Drivers</a:t>
          </a:r>
        </a:p>
      </dgm:t>
    </dgm:pt>
    <dgm:pt modelId="{169FDEC5-EE55-41F9-9DFC-61B772F82942}" type="parTrans" cxnId="{71637C85-CCDF-4EDF-9FFE-432C79EF78EB}">
      <dgm:prSet/>
      <dgm:spPr/>
      <dgm:t>
        <a:bodyPr/>
        <a:lstStyle/>
        <a:p>
          <a:endParaRPr lang="en-AU"/>
        </a:p>
      </dgm:t>
    </dgm:pt>
    <dgm:pt modelId="{96494C52-6EB6-4D84-929C-5A6983A94969}" type="sibTrans" cxnId="{71637C85-CCDF-4EDF-9FFE-432C79EF78EB}">
      <dgm:prSet/>
      <dgm:spPr/>
      <dgm:t>
        <a:bodyPr/>
        <a:lstStyle/>
        <a:p>
          <a:endParaRPr lang="en-AU"/>
        </a:p>
      </dgm:t>
    </dgm:pt>
    <dgm:pt modelId="{C5CF945A-9855-4531-ADED-3E0CC73BD5EF}">
      <dgm:prSet phldrT="[Text]"/>
      <dgm:spPr/>
      <dgm:t>
        <a:bodyPr/>
        <a:lstStyle/>
        <a:p>
          <a:r>
            <a:rPr lang="en-AU"/>
            <a:t>International recognition for the Institution</a:t>
          </a:r>
        </a:p>
      </dgm:t>
    </dgm:pt>
    <dgm:pt modelId="{3A8B98DD-86A5-483C-BFFB-20F1D2C224E7}" type="parTrans" cxnId="{A7D146BB-547D-4149-9E1E-BB712D8D3F8E}">
      <dgm:prSet/>
      <dgm:spPr/>
      <dgm:t>
        <a:bodyPr/>
        <a:lstStyle/>
        <a:p>
          <a:endParaRPr lang="en-AU"/>
        </a:p>
      </dgm:t>
    </dgm:pt>
    <dgm:pt modelId="{E6AB78C6-3EE1-4224-A32C-CA0458D8D592}" type="sibTrans" cxnId="{A7D146BB-547D-4149-9E1E-BB712D8D3F8E}">
      <dgm:prSet/>
      <dgm:spPr/>
      <dgm:t>
        <a:bodyPr/>
        <a:lstStyle/>
        <a:p>
          <a:endParaRPr lang="en-AU"/>
        </a:p>
      </dgm:t>
    </dgm:pt>
    <dgm:pt modelId="{B89E6EB9-A061-46FA-90C4-2A6332D9C0FE}">
      <dgm:prSet phldrT="[Text]"/>
      <dgm:spPr/>
      <dgm:t>
        <a:bodyPr/>
        <a:lstStyle/>
        <a:p>
          <a:r>
            <a:rPr lang="en-AU"/>
            <a:t>Workload model derived from cost of provision</a:t>
          </a:r>
        </a:p>
      </dgm:t>
    </dgm:pt>
    <dgm:pt modelId="{C776249A-4AC2-4354-B273-50B395E884BD}" type="parTrans" cxnId="{A3FA16B0-7306-4925-871C-DA623C97D33E}">
      <dgm:prSet/>
      <dgm:spPr/>
      <dgm:t>
        <a:bodyPr/>
        <a:lstStyle/>
        <a:p>
          <a:endParaRPr lang="en-AU"/>
        </a:p>
      </dgm:t>
    </dgm:pt>
    <dgm:pt modelId="{52ABF341-23D8-471B-A5C9-9019C9E4DC49}" type="sibTrans" cxnId="{A3FA16B0-7306-4925-871C-DA623C97D33E}">
      <dgm:prSet/>
      <dgm:spPr/>
      <dgm:t>
        <a:bodyPr/>
        <a:lstStyle/>
        <a:p>
          <a:endParaRPr lang="en-AU"/>
        </a:p>
      </dgm:t>
    </dgm:pt>
    <dgm:pt modelId="{B525CD06-9517-4A22-80CA-BB71DD61924A}">
      <dgm:prSet phldrT="[Text]"/>
      <dgm:spPr/>
      <dgm:t>
        <a:bodyPr/>
        <a:lstStyle/>
        <a:p>
          <a:r>
            <a:rPr lang="en-AU"/>
            <a:t>Resultant Behaviour in HDR supervision</a:t>
          </a:r>
        </a:p>
      </dgm:t>
    </dgm:pt>
    <dgm:pt modelId="{6EF8C26A-138D-4F84-8495-147B287F9014}" type="parTrans" cxnId="{C89A2561-AF68-4A69-9639-DA8AB2C1DC62}">
      <dgm:prSet/>
      <dgm:spPr/>
      <dgm:t>
        <a:bodyPr/>
        <a:lstStyle/>
        <a:p>
          <a:endParaRPr lang="en-AU"/>
        </a:p>
      </dgm:t>
    </dgm:pt>
    <dgm:pt modelId="{14833E03-E909-4EB6-856E-C8209BFA55D8}" type="sibTrans" cxnId="{C89A2561-AF68-4A69-9639-DA8AB2C1DC62}">
      <dgm:prSet/>
      <dgm:spPr/>
      <dgm:t>
        <a:bodyPr/>
        <a:lstStyle/>
        <a:p>
          <a:endParaRPr lang="en-AU"/>
        </a:p>
      </dgm:t>
    </dgm:pt>
    <dgm:pt modelId="{AC5AD771-A0BD-4B7D-A8CB-8EA45DFB743E}">
      <dgm:prSet phldrT="[Text]"/>
      <dgm:spPr/>
      <dgm:t>
        <a:bodyPr/>
        <a:lstStyle/>
        <a:p>
          <a:r>
            <a:rPr lang="en-AU"/>
            <a:t>Confident academics collaborating &amp; contributing to public debate</a:t>
          </a:r>
        </a:p>
      </dgm:t>
    </dgm:pt>
    <dgm:pt modelId="{CB31EF47-47CF-4402-9B34-8A67EFDD50F6}" type="parTrans" cxnId="{B978003A-108D-4829-B0A7-D420B635D0CB}">
      <dgm:prSet/>
      <dgm:spPr/>
      <dgm:t>
        <a:bodyPr/>
        <a:lstStyle/>
        <a:p>
          <a:endParaRPr lang="en-AU"/>
        </a:p>
      </dgm:t>
    </dgm:pt>
    <dgm:pt modelId="{CED61613-0B73-4C58-B6C8-9CFB2E59C47A}" type="sibTrans" cxnId="{B978003A-108D-4829-B0A7-D420B635D0CB}">
      <dgm:prSet/>
      <dgm:spPr/>
      <dgm:t>
        <a:bodyPr/>
        <a:lstStyle/>
        <a:p>
          <a:endParaRPr lang="en-AU"/>
        </a:p>
      </dgm:t>
    </dgm:pt>
    <dgm:pt modelId="{1B3B26A5-A8FE-4CE0-A314-D485EC9778A7}">
      <dgm:prSet phldrT="[Text]"/>
      <dgm:spPr/>
      <dgm:t>
        <a:bodyPr/>
        <a:lstStyle/>
        <a:p>
          <a:r>
            <a:rPr lang="en-AU"/>
            <a:t>Alternative provision of supervision; group supervision activity; etc</a:t>
          </a:r>
        </a:p>
      </dgm:t>
    </dgm:pt>
    <dgm:pt modelId="{794AA01A-2E04-48A4-A1D8-2E9632E3B7E6}" type="parTrans" cxnId="{1FB566BF-ED3C-4855-A8C1-76503A6A599A}">
      <dgm:prSet/>
      <dgm:spPr/>
      <dgm:t>
        <a:bodyPr/>
        <a:lstStyle/>
        <a:p>
          <a:endParaRPr lang="en-AU"/>
        </a:p>
      </dgm:t>
    </dgm:pt>
    <dgm:pt modelId="{C1D1986C-D5ED-45DB-85FC-DE6EFE6DBD12}" type="sibTrans" cxnId="{1FB566BF-ED3C-4855-A8C1-76503A6A599A}">
      <dgm:prSet/>
      <dgm:spPr/>
      <dgm:t>
        <a:bodyPr/>
        <a:lstStyle/>
        <a:p>
          <a:endParaRPr lang="en-AU"/>
        </a:p>
      </dgm:t>
    </dgm:pt>
    <dgm:pt modelId="{46CB21BE-23D6-4D1D-B30D-25AEAFF53E6B}">
      <dgm:prSet/>
      <dgm:spPr/>
      <dgm:t>
        <a:bodyPr/>
        <a:lstStyle/>
        <a:p>
          <a:r>
            <a:rPr lang="en-AU"/>
            <a:t>Greater recognition for supervisor contribution to wider HDR community activity </a:t>
          </a:r>
        </a:p>
      </dgm:t>
    </dgm:pt>
    <dgm:pt modelId="{E8AEDB82-E367-4F88-B444-FA6AD0A7AF3C}" type="parTrans" cxnId="{82F827FC-6E9E-400F-BBB2-6E32EF0EFCA7}">
      <dgm:prSet/>
      <dgm:spPr/>
      <dgm:t>
        <a:bodyPr/>
        <a:lstStyle/>
        <a:p>
          <a:endParaRPr lang="en-AU"/>
        </a:p>
      </dgm:t>
    </dgm:pt>
    <dgm:pt modelId="{875722A5-A19A-41C4-971A-B2EEC2DA583A}" type="sibTrans" cxnId="{82F827FC-6E9E-400F-BBB2-6E32EF0EFCA7}">
      <dgm:prSet/>
      <dgm:spPr/>
      <dgm:t>
        <a:bodyPr/>
        <a:lstStyle/>
        <a:p>
          <a:endParaRPr lang="en-AU"/>
        </a:p>
      </dgm:t>
    </dgm:pt>
    <dgm:pt modelId="{4484E73B-7207-499E-8B02-3427C73F31EB}">
      <dgm:prSet/>
      <dgm:spPr/>
      <dgm:t>
        <a:bodyPr/>
        <a:lstStyle/>
        <a:p>
          <a:r>
            <a:rPr lang="en-AU"/>
            <a:t>Eligibility for promotion tied to research activity</a:t>
          </a:r>
        </a:p>
      </dgm:t>
    </dgm:pt>
    <dgm:pt modelId="{653A8945-3673-4694-BDD6-7B08CACE231A}" type="parTrans" cxnId="{7A0BBF7B-6BAB-407F-97C9-5107A9B62D21}">
      <dgm:prSet/>
      <dgm:spPr/>
      <dgm:t>
        <a:bodyPr/>
        <a:lstStyle/>
        <a:p>
          <a:endParaRPr lang="en-AU"/>
        </a:p>
      </dgm:t>
    </dgm:pt>
    <dgm:pt modelId="{9DC6A28E-3DDE-4483-A542-18B5D8E7AD5C}" type="sibTrans" cxnId="{7A0BBF7B-6BAB-407F-97C9-5107A9B62D21}">
      <dgm:prSet/>
      <dgm:spPr/>
      <dgm:t>
        <a:bodyPr/>
        <a:lstStyle/>
        <a:p>
          <a:endParaRPr lang="en-AU"/>
        </a:p>
      </dgm:t>
    </dgm:pt>
    <dgm:pt modelId="{7BC3C44C-058B-436F-9E46-3211D075C623}">
      <dgm:prSet/>
      <dgm:spPr/>
      <dgm:t>
        <a:bodyPr/>
        <a:lstStyle/>
        <a:p>
          <a:r>
            <a:rPr lang="en-AU"/>
            <a:t>Coercive</a:t>
          </a:r>
        </a:p>
      </dgm:t>
    </dgm:pt>
    <dgm:pt modelId="{4477B74D-903E-41EB-B5EE-186D51033047}" type="parTrans" cxnId="{FB410ADD-D40B-479F-A2B5-C9392B687F1C}">
      <dgm:prSet/>
      <dgm:spPr/>
      <dgm:t>
        <a:bodyPr/>
        <a:lstStyle/>
        <a:p>
          <a:endParaRPr lang="en-AU"/>
        </a:p>
      </dgm:t>
    </dgm:pt>
    <dgm:pt modelId="{3B2BA6D8-E318-4B02-9C82-BE9DB293EC8B}" type="sibTrans" cxnId="{FB410ADD-D40B-479F-A2B5-C9392B687F1C}">
      <dgm:prSet/>
      <dgm:spPr/>
      <dgm:t>
        <a:bodyPr/>
        <a:lstStyle/>
        <a:p>
          <a:endParaRPr lang="en-AU"/>
        </a:p>
      </dgm:t>
    </dgm:pt>
    <dgm:pt modelId="{9150E727-61D9-48C1-A167-4A8EC307CCC3}">
      <dgm:prSet/>
      <dgm:spPr/>
      <dgm:t>
        <a:bodyPr/>
        <a:lstStyle/>
        <a:p>
          <a:r>
            <a:rPr lang="en-AU"/>
            <a:t>Reward</a:t>
          </a:r>
        </a:p>
      </dgm:t>
    </dgm:pt>
    <dgm:pt modelId="{577AFB17-E59E-4247-9CDF-49584CC1F6AF}" type="parTrans" cxnId="{CB471CDB-B893-45F4-8050-28B3983DAB0D}">
      <dgm:prSet/>
      <dgm:spPr/>
      <dgm:t>
        <a:bodyPr/>
        <a:lstStyle/>
        <a:p>
          <a:endParaRPr lang="en-AU"/>
        </a:p>
      </dgm:t>
    </dgm:pt>
    <dgm:pt modelId="{DFF1957F-203A-4E99-A917-ACD2AF7ADA7A}" type="sibTrans" cxnId="{CB471CDB-B893-45F4-8050-28B3983DAB0D}">
      <dgm:prSet/>
      <dgm:spPr/>
      <dgm:t>
        <a:bodyPr/>
        <a:lstStyle/>
        <a:p>
          <a:endParaRPr lang="en-AU"/>
        </a:p>
      </dgm:t>
    </dgm:pt>
    <dgm:pt modelId="{F705BF0C-8DEA-4A3C-A989-91913C9F493B}">
      <dgm:prSet/>
      <dgm:spPr/>
      <dgm:t>
        <a:bodyPr/>
        <a:lstStyle/>
        <a:p>
          <a:r>
            <a:rPr lang="en-AU"/>
            <a:t>Referent</a:t>
          </a:r>
        </a:p>
      </dgm:t>
    </dgm:pt>
    <dgm:pt modelId="{EFF4AD18-6E63-46EA-BB83-5ED41B696436}" type="parTrans" cxnId="{90AE240D-3296-41E2-B96C-6651E679F241}">
      <dgm:prSet/>
      <dgm:spPr/>
      <dgm:t>
        <a:bodyPr/>
        <a:lstStyle/>
        <a:p>
          <a:endParaRPr lang="en-AU"/>
        </a:p>
      </dgm:t>
    </dgm:pt>
    <dgm:pt modelId="{6C1FD48F-7F79-45CC-B9DB-7434A1A3C44E}" type="sibTrans" cxnId="{90AE240D-3296-41E2-B96C-6651E679F241}">
      <dgm:prSet/>
      <dgm:spPr/>
      <dgm:t>
        <a:bodyPr/>
        <a:lstStyle/>
        <a:p>
          <a:endParaRPr lang="en-AU"/>
        </a:p>
      </dgm:t>
    </dgm:pt>
    <dgm:pt modelId="{12C0799B-128D-48DF-B38B-7E7932F9497E}">
      <dgm:prSet/>
      <dgm:spPr/>
      <dgm:t>
        <a:bodyPr/>
        <a:lstStyle/>
        <a:p>
          <a:r>
            <a:rPr lang="en-AU"/>
            <a:t>Can be considered research active</a:t>
          </a:r>
        </a:p>
      </dgm:t>
    </dgm:pt>
    <dgm:pt modelId="{3534F791-2B95-4556-B527-3693F08C579F}" type="parTrans" cxnId="{E1401A1D-16E4-47B0-B635-341D873DAC4B}">
      <dgm:prSet/>
      <dgm:spPr/>
      <dgm:t>
        <a:bodyPr/>
        <a:lstStyle/>
        <a:p>
          <a:endParaRPr lang="en-AU"/>
        </a:p>
      </dgm:t>
    </dgm:pt>
    <dgm:pt modelId="{45991ED6-670E-4FFE-9B7F-F6017FE7082F}" type="sibTrans" cxnId="{E1401A1D-16E4-47B0-B635-341D873DAC4B}">
      <dgm:prSet/>
      <dgm:spPr/>
      <dgm:t>
        <a:bodyPr/>
        <a:lstStyle/>
        <a:p>
          <a:endParaRPr lang="en-AU"/>
        </a:p>
      </dgm:t>
    </dgm:pt>
    <dgm:pt modelId="{88641B04-FB19-4049-A656-D2AF8630D42D}">
      <dgm:prSet/>
      <dgm:spPr/>
      <dgm:t>
        <a:bodyPr/>
        <a:lstStyle/>
        <a:p>
          <a:r>
            <a:rPr lang="en-AU"/>
            <a:t>Celebrity academics promote the Institutions external recognition</a:t>
          </a:r>
        </a:p>
      </dgm:t>
    </dgm:pt>
    <dgm:pt modelId="{7A8AC73A-873F-4568-91C3-4BC65C8AA35B}" type="parTrans" cxnId="{6134CADF-07D1-42C0-BF62-E196AF662E59}">
      <dgm:prSet/>
      <dgm:spPr/>
      <dgm:t>
        <a:bodyPr/>
        <a:lstStyle/>
        <a:p>
          <a:endParaRPr lang="en-AU"/>
        </a:p>
      </dgm:t>
    </dgm:pt>
    <dgm:pt modelId="{2BDAB78A-582C-4D24-96D9-B215AAD77C85}" type="sibTrans" cxnId="{6134CADF-07D1-42C0-BF62-E196AF662E59}">
      <dgm:prSet/>
      <dgm:spPr/>
      <dgm:t>
        <a:bodyPr/>
        <a:lstStyle/>
        <a:p>
          <a:endParaRPr lang="en-AU"/>
        </a:p>
      </dgm:t>
    </dgm:pt>
    <dgm:pt modelId="{292BFD43-360B-401E-8949-F2709064E317}">
      <dgm:prSet/>
      <dgm:spPr/>
      <dgm:t>
        <a:bodyPr/>
        <a:lstStyle/>
        <a:p>
          <a:r>
            <a:rPr lang="en-AU"/>
            <a:t>Academics recognised for supervision pedagogy expertise and mentoring</a:t>
          </a:r>
        </a:p>
      </dgm:t>
    </dgm:pt>
    <dgm:pt modelId="{0151EE87-6FE6-4DA1-A278-C06CA8B30B1E}" type="parTrans" cxnId="{4B6EAAAA-1E23-4AE3-81B2-CDB0E02B5657}">
      <dgm:prSet/>
      <dgm:spPr/>
      <dgm:t>
        <a:bodyPr/>
        <a:lstStyle/>
        <a:p>
          <a:endParaRPr lang="en-AU"/>
        </a:p>
      </dgm:t>
    </dgm:pt>
    <dgm:pt modelId="{C26A7A4C-9780-4C43-A2CB-1618C0C17A38}" type="sibTrans" cxnId="{4B6EAAAA-1E23-4AE3-81B2-CDB0E02B5657}">
      <dgm:prSet/>
      <dgm:spPr/>
      <dgm:t>
        <a:bodyPr/>
        <a:lstStyle/>
        <a:p>
          <a:endParaRPr lang="en-AU"/>
        </a:p>
      </dgm:t>
    </dgm:pt>
    <dgm:pt modelId="{4331FF81-BC39-43D9-B959-C582380FDB93}">
      <dgm:prSet/>
      <dgm:spPr/>
      <dgm:t>
        <a:bodyPr/>
        <a:lstStyle/>
        <a:p>
          <a:r>
            <a:rPr lang="en-AU"/>
            <a:t>Celebrity academics esteemed as role models</a:t>
          </a:r>
        </a:p>
      </dgm:t>
    </dgm:pt>
    <dgm:pt modelId="{4CDFA01F-BAA8-4FB7-8FFE-856DBC88DC43}" type="parTrans" cxnId="{1A8D0DF9-CB0E-40F3-961A-EA13CF466D98}">
      <dgm:prSet/>
      <dgm:spPr/>
      <dgm:t>
        <a:bodyPr/>
        <a:lstStyle/>
        <a:p>
          <a:endParaRPr lang="en-AU"/>
        </a:p>
      </dgm:t>
    </dgm:pt>
    <dgm:pt modelId="{0A015C9C-FBFB-45E4-8610-838B04EEC72B}" type="sibTrans" cxnId="{1A8D0DF9-CB0E-40F3-961A-EA13CF466D98}">
      <dgm:prSet/>
      <dgm:spPr/>
      <dgm:t>
        <a:bodyPr/>
        <a:lstStyle/>
        <a:p>
          <a:endParaRPr lang="en-AU"/>
        </a:p>
      </dgm:t>
    </dgm:pt>
    <dgm:pt modelId="{D3C13B62-3D53-4782-92F8-5C8430282E97}" type="pres">
      <dgm:prSet presAssocID="{F95B40A8-D8E7-4BC9-A175-11CEAEA3C096}" presName="theList" presStyleCnt="0">
        <dgm:presLayoutVars>
          <dgm:dir/>
          <dgm:animLvl val="lvl"/>
          <dgm:resizeHandles val="exact"/>
        </dgm:presLayoutVars>
      </dgm:prSet>
      <dgm:spPr/>
      <dgm:t>
        <a:bodyPr/>
        <a:lstStyle/>
        <a:p>
          <a:endParaRPr lang="en-US"/>
        </a:p>
      </dgm:t>
    </dgm:pt>
    <dgm:pt modelId="{0A6CCE13-A1AD-43E5-8F5A-A9EACE79ADF1}" type="pres">
      <dgm:prSet presAssocID="{6B413FAD-607D-41FE-8916-A326C7D114CB}" presName="compNode" presStyleCnt="0"/>
      <dgm:spPr/>
    </dgm:pt>
    <dgm:pt modelId="{FC268AA2-9125-4521-8645-463AF6000593}" type="pres">
      <dgm:prSet presAssocID="{6B413FAD-607D-41FE-8916-A326C7D114CB}" presName="aNode" presStyleLbl="bgShp" presStyleIdx="0" presStyleCnt="3"/>
      <dgm:spPr/>
      <dgm:t>
        <a:bodyPr/>
        <a:lstStyle/>
        <a:p>
          <a:endParaRPr lang="en-US"/>
        </a:p>
      </dgm:t>
    </dgm:pt>
    <dgm:pt modelId="{3F086800-576F-4D77-9F77-ED5F08F40F92}" type="pres">
      <dgm:prSet presAssocID="{6B413FAD-607D-41FE-8916-A326C7D114CB}" presName="textNode" presStyleLbl="bgShp" presStyleIdx="0" presStyleCnt="3"/>
      <dgm:spPr/>
      <dgm:t>
        <a:bodyPr/>
        <a:lstStyle/>
        <a:p>
          <a:endParaRPr lang="en-US"/>
        </a:p>
      </dgm:t>
    </dgm:pt>
    <dgm:pt modelId="{D468D8DD-D0D3-47E1-8692-E99387ECE9C3}" type="pres">
      <dgm:prSet presAssocID="{6B413FAD-607D-41FE-8916-A326C7D114CB}" presName="compChildNode" presStyleCnt="0"/>
      <dgm:spPr/>
    </dgm:pt>
    <dgm:pt modelId="{64BC7D4C-E561-4999-8186-20507651FFFC}" type="pres">
      <dgm:prSet presAssocID="{6B413FAD-607D-41FE-8916-A326C7D114CB}" presName="theInnerList" presStyleCnt="0"/>
      <dgm:spPr/>
    </dgm:pt>
    <dgm:pt modelId="{9AC02D9C-A32C-4CF0-A0B0-121B25E23A73}" type="pres">
      <dgm:prSet presAssocID="{6EB1A141-AB91-42FA-B2E0-A7F3F1EFA271}" presName="childNode" presStyleLbl="node1" presStyleIdx="0" presStyleCnt="15">
        <dgm:presLayoutVars>
          <dgm:bulletEnabled val="1"/>
        </dgm:presLayoutVars>
      </dgm:prSet>
      <dgm:spPr/>
      <dgm:t>
        <a:bodyPr/>
        <a:lstStyle/>
        <a:p>
          <a:endParaRPr lang="en-US"/>
        </a:p>
      </dgm:t>
    </dgm:pt>
    <dgm:pt modelId="{03637E24-E38D-4EF5-B020-8C4F146624D7}" type="pres">
      <dgm:prSet presAssocID="{6EB1A141-AB91-42FA-B2E0-A7F3F1EFA271}" presName="aSpace2" presStyleCnt="0"/>
      <dgm:spPr/>
    </dgm:pt>
    <dgm:pt modelId="{82FB2075-9911-4506-94A6-E5DC31AAA553}" type="pres">
      <dgm:prSet presAssocID="{1C8921BB-16C0-4B4B-BC61-0694DDD77EC7}" presName="childNode" presStyleLbl="node1" presStyleIdx="1" presStyleCnt="15">
        <dgm:presLayoutVars>
          <dgm:bulletEnabled val="1"/>
        </dgm:presLayoutVars>
      </dgm:prSet>
      <dgm:spPr/>
      <dgm:t>
        <a:bodyPr/>
        <a:lstStyle/>
        <a:p>
          <a:endParaRPr lang="en-US"/>
        </a:p>
      </dgm:t>
    </dgm:pt>
    <dgm:pt modelId="{D1E9DB7F-80FF-43AD-8A5D-3CA9F9885CD8}" type="pres">
      <dgm:prSet presAssocID="{1C8921BB-16C0-4B4B-BC61-0694DDD77EC7}" presName="aSpace2" presStyleCnt="0"/>
      <dgm:spPr/>
    </dgm:pt>
    <dgm:pt modelId="{5CB5AE66-01D8-44E0-9542-A20F9882DF14}" type="pres">
      <dgm:prSet presAssocID="{7BC3C44C-058B-436F-9E46-3211D075C623}" presName="childNode" presStyleLbl="node1" presStyleIdx="2" presStyleCnt="15">
        <dgm:presLayoutVars>
          <dgm:bulletEnabled val="1"/>
        </dgm:presLayoutVars>
      </dgm:prSet>
      <dgm:spPr/>
      <dgm:t>
        <a:bodyPr/>
        <a:lstStyle/>
        <a:p>
          <a:endParaRPr lang="en-US"/>
        </a:p>
      </dgm:t>
    </dgm:pt>
    <dgm:pt modelId="{10FB8125-2E28-4E43-9CC8-436208CC9409}" type="pres">
      <dgm:prSet presAssocID="{7BC3C44C-058B-436F-9E46-3211D075C623}" presName="aSpace2" presStyleCnt="0"/>
      <dgm:spPr/>
    </dgm:pt>
    <dgm:pt modelId="{F60A840B-97C7-4186-8A8F-DB686077243D}" type="pres">
      <dgm:prSet presAssocID="{9150E727-61D9-48C1-A167-4A8EC307CCC3}" presName="childNode" presStyleLbl="node1" presStyleIdx="3" presStyleCnt="15">
        <dgm:presLayoutVars>
          <dgm:bulletEnabled val="1"/>
        </dgm:presLayoutVars>
      </dgm:prSet>
      <dgm:spPr/>
      <dgm:t>
        <a:bodyPr/>
        <a:lstStyle/>
        <a:p>
          <a:endParaRPr lang="en-US"/>
        </a:p>
      </dgm:t>
    </dgm:pt>
    <dgm:pt modelId="{B15B75E1-3FFE-4D2D-B8EF-CD479F0FBEA1}" type="pres">
      <dgm:prSet presAssocID="{9150E727-61D9-48C1-A167-4A8EC307CCC3}" presName="aSpace2" presStyleCnt="0"/>
      <dgm:spPr/>
    </dgm:pt>
    <dgm:pt modelId="{0D563A9C-90BC-442E-8EA2-4CEF994E1BD8}" type="pres">
      <dgm:prSet presAssocID="{F705BF0C-8DEA-4A3C-A989-91913C9F493B}" presName="childNode" presStyleLbl="node1" presStyleIdx="4" presStyleCnt="15">
        <dgm:presLayoutVars>
          <dgm:bulletEnabled val="1"/>
        </dgm:presLayoutVars>
      </dgm:prSet>
      <dgm:spPr/>
      <dgm:t>
        <a:bodyPr/>
        <a:lstStyle/>
        <a:p>
          <a:endParaRPr lang="en-US"/>
        </a:p>
      </dgm:t>
    </dgm:pt>
    <dgm:pt modelId="{3AAB4517-DBF8-4FFB-AC16-F9A4C1FCD841}" type="pres">
      <dgm:prSet presAssocID="{6B413FAD-607D-41FE-8916-A326C7D114CB}" presName="aSpace" presStyleCnt="0"/>
      <dgm:spPr/>
    </dgm:pt>
    <dgm:pt modelId="{E8C1FEA9-2D0A-465A-B714-1BEA2C3CF294}" type="pres">
      <dgm:prSet presAssocID="{651BA218-9E2C-427B-9CBB-0DA30E11DF91}" presName="compNode" presStyleCnt="0"/>
      <dgm:spPr/>
    </dgm:pt>
    <dgm:pt modelId="{B11C8BA1-830E-4B0F-96F8-63E8AA74A64D}" type="pres">
      <dgm:prSet presAssocID="{651BA218-9E2C-427B-9CBB-0DA30E11DF91}" presName="aNode" presStyleLbl="bgShp" presStyleIdx="1" presStyleCnt="3"/>
      <dgm:spPr/>
      <dgm:t>
        <a:bodyPr/>
        <a:lstStyle/>
        <a:p>
          <a:endParaRPr lang="en-US"/>
        </a:p>
      </dgm:t>
    </dgm:pt>
    <dgm:pt modelId="{8CA173F4-4E58-4143-884B-5D173D81863B}" type="pres">
      <dgm:prSet presAssocID="{651BA218-9E2C-427B-9CBB-0DA30E11DF91}" presName="textNode" presStyleLbl="bgShp" presStyleIdx="1" presStyleCnt="3"/>
      <dgm:spPr/>
      <dgm:t>
        <a:bodyPr/>
        <a:lstStyle/>
        <a:p>
          <a:endParaRPr lang="en-US"/>
        </a:p>
      </dgm:t>
    </dgm:pt>
    <dgm:pt modelId="{17F75720-F588-4BE4-BDBC-0210BAA8E206}" type="pres">
      <dgm:prSet presAssocID="{651BA218-9E2C-427B-9CBB-0DA30E11DF91}" presName="compChildNode" presStyleCnt="0"/>
      <dgm:spPr/>
    </dgm:pt>
    <dgm:pt modelId="{1E4C9DD4-38E9-4D13-AAC7-F80C3F2DE330}" type="pres">
      <dgm:prSet presAssocID="{651BA218-9E2C-427B-9CBB-0DA30E11DF91}" presName="theInnerList" presStyleCnt="0"/>
      <dgm:spPr/>
    </dgm:pt>
    <dgm:pt modelId="{D60C7EB0-E20C-49C5-9E5C-6575353E8857}" type="pres">
      <dgm:prSet presAssocID="{C5CF945A-9855-4531-ADED-3E0CC73BD5EF}" presName="childNode" presStyleLbl="node1" presStyleIdx="5" presStyleCnt="15">
        <dgm:presLayoutVars>
          <dgm:bulletEnabled val="1"/>
        </dgm:presLayoutVars>
      </dgm:prSet>
      <dgm:spPr/>
      <dgm:t>
        <a:bodyPr/>
        <a:lstStyle/>
        <a:p>
          <a:endParaRPr lang="en-US"/>
        </a:p>
      </dgm:t>
    </dgm:pt>
    <dgm:pt modelId="{4279F079-0220-4AD4-A9BC-E894980E0598}" type="pres">
      <dgm:prSet presAssocID="{C5CF945A-9855-4531-ADED-3E0CC73BD5EF}" presName="aSpace2" presStyleCnt="0"/>
      <dgm:spPr/>
    </dgm:pt>
    <dgm:pt modelId="{3366B9C6-0EFB-408C-AEC6-8DF39F6CABCC}" type="pres">
      <dgm:prSet presAssocID="{B89E6EB9-A061-46FA-90C4-2A6332D9C0FE}" presName="childNode" presStyleLbl="node1" presStyleIdx="6" presStyleCnt="15">
        <dgm:presLayoutVars>
          <dgm:bulletEnabled val="1"/>
        </dgm:presLayoutVars>
      </dgm:prSet>
      <dgm:spPr/>
      <dgm:t>
        <a:bodyPr/>
        <a:lstStyle/>
        <a:p>
          <a:endParaRPr lang="en-US"/>
        </a:p>
      </dgm:t>
    </dgm:pt>
    <dgm:pt modelId="{587236D0-BE56-4258-8207-36D45ACB5789}" type="pres">
      <dgm:prSet presAssocID="{B89E6EB9-A061-46FA-90C4-2A6332D9C0FE}" presName="aSpace2" presStyleCnt="0"/>
      <dgm:spPr/>
    </dgm:pt>
    <dgm:pt modelId="{C6FBEFD4-438E-4926-A807-2AC85EC612EB}" type="pres">
      <dgm:prSet presAssocID="{4484E73B-7207-499E-8B02-3427C73F31EB}" presName="childNode" presStyleLbl="node1" presStyleIdx="7" presStyleCnt="15">
        <dgm:presLayoutVars>
          <dgm:bulletEnabled val="1"/>
        </dgm:presLayoutVars>
      </dgm:prSet>
      <dgm:spPr/>
      <dgm:t>
        <a:bodyPr/>
        <a:lstStyle/>
        <a:p>
          <a:endParaRPr lang="en-US"/>
        </a:p>
      </dgm:t>
    </dgm:pt>
    <dgm:pt modelId="{1E718C88-CBDE-4F35-9769-519D37594C22}" type="pres">
      <dgm:prSet presAssocID="{4484E73B-7207-499E-8B02-3427C73F31EB}" presName="aSpace2" presStyleCnt="0"/>
      <dgm:spPr/>
    </dgm:pt>
    <dgm:pt modelId="{FCC817BE-87B6-4D0A-8F9B-982A898530DB}" type="pres">
      <dgm:prSet presAssocID="{12C0799B-128D-48DF-B38B-7E7932F9497E}" presName="childNode" presStyleLbl="node1" presStyleIdx="8" presStyleCnt="15">
        <dgm:presLayoutVars>
          <dgm:bulletEnabled val="1"/>
        </dgm:presLayoutVars>
      </dgm:prSet>
      <dgm:spPr/>
      <dgm:t>
        <a:bodyPr/>
        <a:lstStyle/>
        <a:p>
          <a:endParaRPr lang="en-US"/>
        </a:p>
      </dgm:t>
    </dgm:pt>
    <dgm:pt modelId="{E5B5FD00-E3FE-4E8B-90DB-6CA4ED6E5F86}" type="pres">
      <dgm:prSet presAssocID="{12C0799B-128D-48DF-B38B-7E7932F9497E}" presName="aSpace2" presStyleCnt="0"/>
      <dgm:spPr/>
    </dgm:pt>
    <dgm:pt modelId="{301B1291-C01D-49D6-8CDF-337D44295E65}" type="pres">
      <dgm:prSet presAssocID="{88641B04-FB19-4049-A656-D2AF8630D42D}" presName="childNode" presStyleLbl="node1" presStyleIdx="9" presStyleCnt="15">
        <dgm:presLayoutVars>
          <dgm:bulletEnabled val="1"/>
        </dgm:presLayoutVars>
      </dgm:prSet>
      <dgm:spPr/>
      <dgm:t>
        <a:bodyPr/>
        <a:lstStyle/>
        <a:p>
          <a:endParaRPr lang="en-US"/>
        </a:p>
      </dgm:t>
    </dgm:pt>
    <dgm:pt modelId="{DB17B571-0C97-4408-B551-D7907D6065D8}" type="pres">
      <dgm:prSet presAssocID="{651BA218-9E2C-427B-9CBB-0DA30E11DF91}" presName="aSpace" presStyleCnt="0"/>
      <dgm:spPr/>
    </dgm:pt>
    <dgm:pt modelId="{8167AA54-A405-4387-8D92-39967088D034}" type="pres">
      <dgm:prSet presAssocID="{B525CD06-9517-4A22-80CA-BB71DD61924A}" presName="compNode" presStyleCnt="0"/>
      <dgm:spPr/>
    </dgm:pt>
    <dgm:pt modelId="{4607E3FA-198C-4044-80F6-E56A165AFAD0}" type="pres">
      <dgm:prSet presAssocID="{B525CD06-9517-4A22-80CA-BB71DD61924A}" presName="aNode" presStyleLbl="bgShp" presStyleIdx="2" presStyleCnt="3"/>
      <dgm:spPr/>
      <dgm:t>
        <a:bodyPr/>
        <a:lstStyle/>
        <a:p>
          <a:endParaRPr lang="en-US"/>
        </a:p>
      </dgm:t>
    </dgm:pt>
    <dgm:pt modelId="{3A28B7B8-7F37-40C8-93FA-FE85684F3002}" type="pres">
      <dgm:prSet presAssocID="{B525CD06-9517-4A22-80CA-BB71DD61924A}" presName="textNode" presStyleLbl="bgShp" presStyleIdx="2" presStyleCnt="3"/>
      <dgm:spPr/>
      <dgm:t>
        <a:bodyPr/>
        <a:lstStyle/>
        <a:p>
          <a:endParaRPr lang="en-US"/>
        </a:p>
      </dgm:t>
    </dgm:pt>
    <dgm:pt modelId="{A9BB0982-7B7C-444F-92A6-5B05CDD8214A}" type="pres">
      <dgm:prSet presAssocID="{B525CD06-9517-4A22-80CA-BB71DD61924A}" presName="compChildNode" presStyleCnt="0"/>
      <dgm:spPr/>
    </dgm:pt>
    <dgm:pt modelId="{4EABD222-4273-4459-ABF1-56D354AB51DC}" type="pres">
      <dgm:prSet presAssocID="{B525CD06-9517-4A22-80CA-BB71DD61924A}" presName="theInnerList" presStyleCnt="0"/>
      <dgm:spPr/>
    </dgm:pt>
    <dgm:pt modelId="{CA9B6758-23A2-463B-8C99-DC759199A706}" type="pres">
      <dgm:prSet presAssocID="{AC5AD771-A0BD-4B7D-A8CB-8EA45DFB743E}" presName="childNode" presStyleLbl="node1" presStyleIdx="10" presStyleCnt="15">
        <dgm:presLayoutVars>
          <dgm:bulletEnabled val="1"/>
        </dgm:presLayoutVars>
      </dgm:prSet>
      <dgm:spPr/>
      <dgm:t>
        <a:bodyPr/>
        <a:lstStyle/>
        <a:p>
          <a:endParaRPr lang="en-US"/>
        </a:p>
      </dgm:t>
    </dgm:pt>
    <dgm:pt modelId="{B8D5D639-B709-4EB3-A3EC-DD74864162BB}" type="pres">
      <dgm:prSet presAssocID="{AC5AD771-A0BD-4B7D-A8CB-8EA45DFB743E}" presName="aSpace2" presStyleCnt="0"/>
      <dgm:spPr/>
    </dgm:pt>
    <dgm:pt modelId="{BA0BB0A6-E764-40DE-86B6-26A22ED0F283}" type="pres">
      <dgm:prSet presAssocID="{1B3B26A5-A8FE-4CE0-A314-D485EC9778A7}" presName="childNode" presStyleLbl="node1" presStyleIdx="11" presStyleCnt="15">
        <dgm:presLayoutVars>
          <dgm:bulletEnabled val="1"/>
        </dgm:presLayoutVars>
      </dgm:prSet>
      <dgm:spPr/>
      <dgm:t>
        <a:bodyPr/>
        <a:lstStyle/>
        <a:p>
          <a:endParaRPr lang="en-US"/>
        </a:p>
      </dgm:t>
    </dgm:pt>
    <dgm:pt modelId="{3E4EBF3F-1FB1-4C5D-9355-A4DC6DA74934}" type="pres">
      <dgm:prSet presAssocID="{1B3B26A5-A8FE-4CE0-A314-D485EC9778A7}" presName="aSpace2" presStyleCnt="0"/>
      <dgm:spPr/>
    </dgm:pt>
    <dgm:pt modelId="{E7235FA4-AE4D-4F37-892A-777F4DF74659}" type="pres">
      <dgm:prSet presAssocID="{46CB21BE-23D6-4D1D-B30D-25AEAFF53E6B}" presName="childNode" presStyleLbl="node1" presStyleIdx="12" presStyleCnt="15">
        <dgm:presLayoutVars>
          <dgm:bulletEnabled val="1"/>
        </dgm:presLayoutVars>
      </dgm:prSet>
      <dgm:spPr/>
      <dgm:t>
        <a:bodyPr/>
        <a:lstStyle/>
        <a:p>
          <a:endParaRPr lang="en-US"/>
        </a:p>
      </dgm:t>
    </dgm:pt>
    <dgm:pt modelId="{1BFECFBC-7297-44CF-86C4-AF6CA3DAA352}" type="pres">
      <dgm:prSet presAssocID="{46CB21BE-23D6-4D1D-B30D-25AEAFF53E6B}" presName="aSpace2" presStyleCnt="0"/>
      <dgm:spPr/>
    </dgm:pt>
    <dgm:pt modelId="{28338560-3E53-4446-9C88-791394E7CC54}" type="pres">
      <dgm:prSet presAssocID="{292BFD43-360B-401E-8949-F2709064E317}" presName="childNode" presStyleLbl="node1" presStyleIdx="13" presStyleCnt="15">
        <dgm:presLayoutVars>
          <dgm:bulletEnabled val="1"/>
        </dgm:presLayoutVars>
      </dgm:prSet>
      <dgm:spPr/>
      <dgm:t>
        <a:bodyPr/>
        <a:lstStyle/>
        <a:p>
          <a:endParaRPr lang="en-US"/>
        </a:p>
      </dgm:t>
    </dgm:pt>
    <dgm:pt modelId="{8DFF4AD2-FE01-4E1B-894E-0B4242728EBA}" type="pres">
      <dgm:prSet presAssocID="{292BFD43-360B-401E-8949-F2709064E317}" presName="aSpace2" presStyleCnt="0"/>
      <dgm:spPr/>
    </dgm:pt>
    <dgm:pt modelId="{D46575B2-9E45-4130-A11E-66B618EBBCF4}" type="pres">
      <dgm:prSet presAssocID="{4331FF81-BC39-43D9-B959-C582380FDB93}" presName="childNode" presStyleLbl="node1" presStyleIdx="14" presStyleCnt="15">
        <dgm:presLayoutVars>
          <dgm:bulletEnabled val="1"/>
        </dgm:presLayoutVars>
      </dgm:prSet>
      <dgm:spPr/>
      <dgm:t>
        <a:bodyPr/>
        <a:lstStyle/>
        <a:p>
          <a:endParaRPr lang="en-US"/>
        </a:p>
      </dgm:t>
    </dgm:pt>
  </dgm:ptLst>
  <dgm:cxnLst>
    <dgm:cxn modelId="{CB471CDB-B893-45F4-8050-28B3983DAB0D}" srcId="{6B413FAD-607D-41FE-8916-A326C7D114CB}" destId="{9150E727-61D9-48C1-A167-4A8EC307CCC3}" srcOrd="3" destOrd="0" parTransId="{577AFB17-E59E-4247-9CDF-49584CC1F6AF}" sibTransId="{DFF1957F-203A-4E99-A917-ACD2AF7ADA7A}"/>
    <dgm:cxn modelId="{90AE240D-3296-41E2-B96C-6651E679F241}" srcId="{6B413FAD-607D-41FE-8916-A326C7D114CB}" destId="{F705BF0C-8DEA-4A3C-A989-91913C9F493B}" srcOrd="4" destOrd="0" parTransId="{EFF4AD18-6E63-46EA-BB83-5ED41B696436}" sibTransId="{6C1FD48F-7F79-45CC-B9DB-7434A1A3C44E}"/>
    <dgm:cxn modelId="{DB312B8D-33C0-7246-AB6B-38AD3A0E1169}" type="presOf" srcId="{292BFD43-360B-401E-8949-F2709064E317}" destId="{28338560-3E53-4446-9C88-791394E7CC54}" srcOrd="0" destOrd="0" presId="urn:microsoft.com/office/officeart/2005/8/layout/lProcess2"/>
    <dgm:cxn modelId="{E1401A1D-16E4-47B0-B635-341D873DAC4B}" srcId="{651BA218-9E2C-427B-9CBB-0DA30E11DF91}" destId="{12C0799B-128D-48DF-B38B-7E7932F9497E}" srcOrd="3" destOrd="0" parTransId="{3534F791-2B95-4556-B527-3693F08C579F}" sibTransId="{45991ED6-670E-4FFE-9B7F-F6017FE7082F}"/>
    <dgm:cxn modelId="{58DB22EE-02A9-BA4E-8213-CC4CA6A5E422}" type="presOf" srcId="{4484E73B-7207-499E-8B02-3427C73F31EB}" destId="{C6FBEFD4-438E-4926-A807-2AC85EC612EB}" srcOrd="0" destOrd="0" presId="urn:microsoft.com/office/officeart/2005/8/layout/lProcess2"/>
    <dgm:cxn modelId="{7B3E3AB9-4996-E64C-89EC-1633B98191B1}" type="presOf" srcId="{B525CD06-9517-4A22-80CA-BB71DD61924A}" destId="{4607E3FA-198C-4044-80F6-E56A165AFAD0}" srcOrd="0" destOrd="0" presId="urn:microsoft.com/office/officeart/2005/8/layout/lProcess2"/>
    <dgm:cxn modelId="{0C377FB7-CC55-1849-896C-C95556FCE031}" type="presOf" srcId="{F705BF0C-8DEA-4A3C-A989-91913C9F493B}" destId="{0D563A9C-90BC-442E-8EA2-4CEF994E1BD8}" srcOrd="0" destOrd="0" presId="urn:microsoft.com/office/officeart/2005/8/layout/lProcess2"/>
    <dgm:cxn modelId="{05FE0126-D9A5-9D48-A343-173BB30FFE61}" type="presOf" srcId="{6B413FAD-607D-41FE-8916-A326C7D114CB}" destId="{FC268AA2-9125-4521-8645-463AF6000593}" srcOrd="0" destOrd="0" presId="urn:microsoft.com/office/officeart/2005/8/layout/lProcess2"/>
    <dgm:cxn modelId="{CCAEAA74-CB29-6947-8E43-11B849363ACD}" type="presOf" srcId="{651BA218-9E2C-427B-9CBB-0DA30E11DF91}" destId="{8CA173F4-4E58-4143-884B-5D173D81863B}" srcOrd="1" destOrd="0" presId="urn:microsoft.com/office/officeart/2005/8/layout/lProcess2"/>
    <dgm:cxn modelId="{A678B262-371C-0544-BF02-D782A95E910D}" type="presOf" srcId="{1B3B26A5-A8FE-4CE0-A314-D485EC9778A7}" destId="{BA0BB0A6-E764-40DE-86B6-26A22ED0F283}" srcOrd="0" destOrd="0" presId="urn:microsoft.com/office/officeart/2005/8/layout/lProcess2"/>
    <dgm:cxn modelId="{269F1AF3-C992-4D16-897A-A0E04ADBD3E5}" srcId="{6B413FAD-607D-41FE-8916-A326C7D114CB}" destId="{1C8921BB-16C0-4B4B-BC61-0694DDD77EC7}" srcOrd="1" destOrd="0" parTransId="{18CC3587-4CE7-4037-A662-AA5A1779EA9A}" sibTransId="{18BFA7FC-B965-4A78-AAB1-3874F2720566}"/>
    <dgm:cxn modelId="{94776219-AE9B-CA4D-BC29-E638E2C04764}" type="presOf" srcId="{B89E6EB9-A061-46FA-90C4-2A6332D9C0FE}" destId="{3366B9C6-0EFB-408C-AEC6-8DF39F6CABCC}" srcOrd="0" destOrd="0" presId="urn:microsoft.com/office/officeart/2005/8/layout/lProcess2"/>
    <dgm:cxn modelId="{8DE433B0-CFF4-A646-B12B-E27F8C2B34A5}" type="presOf" srcId="{F95B40A8-D8E7-4BC9-A175-11CEAEA3C096}" destId="{D3C13B62-3D53-4782-92F8-5C8430282E97}" srcOrd="0" destOrd="0" presId="urn:microsoft.com/office/officeart/2005/8/layout/lProcess2"/>
    <dgm:cxn modelId="{DBBD0B84-0658-5C41-B4FC-4A3A01ACABC4}" type="presOf" srcId="{6EB1A141-AB91-42FA-B2E0-A7F3F1EFA271}" destId="{9AC02D9C-A32C-4CF0-A0B0-121B25E23A73}" srcOrd="0" destOrd="0" presId="urn:microsoft.com/office/officeart/2005/8/layout/lProcess2"/>
    <dgm:cxn modelId="{A7D146BB-547D-4149-9E1E-BB712D8D3F8E}" srcId="{651BA218-9E2C-427B-9CBB-0DA30E11DF91}" destId="{C5CF945A-9855-4531-ADED-3E0CC73BD5EF}" srcOrd="0" destOrd="0" parTransId="{3A8B98DD-86A5-483C-BFFB-20F1D2C224E7}" sibTransId="{E6AB78C6-3EE1-4224-A32C-CA0458D8D592}"/>
    <dgm:cxn modelId="{1F6F3D59-C64F-4541-8C04-D366A7367A38}" type="presOf" srcId="{46CB21BE-23D6-4D1D-B30D-25AEAFF53E6B}" destId="{E7235FA4-AE4D-4F37-892A-777F4DF74659}" srcOrd="0" destOrd="0" presId="urn:microsoft.com/office/officeart/2005/8/layout/lProcess2"/>
    <dgm:cxn modelId="{71637C85-CCDF-4EDF-9FFE-432C79EF78EB}" srcId="{F95B40A8-D8E7-4BC9-A175-11CEAEA3C096}" destId="{651BA218-9E2C-427B-9CBB-0DA30E11DF91}" srcOrd="1" destOrd="0" parTransId="{169FDEC5-EE55-41F9-9DFC-61B772F82942}" sibTransId="{96494C52-6EB6-4D84-929C-5A6983A94969}"/>
    <dgm:cxn modelId="{C89A2561-AF68-4A69-9639-DA8AB2C1DC62}" srcId="{F95B40A8-D8E7-4BC9-A175-11CEAEA3C096}" destId="{B525CD06-9517-4A22-80CA-BB71DD61924A}" srcOrd="2" destOrd="0" parTransId="{6EF8C26A-138D-4F84-8495-147B287F9014}" sibTransId="{14833E03-E909-4EB6-856E-C8209BFA55D8}"/>
    <dgm:cxn modelId="{6134CADF-07D1-42C0-BF62-E196AF662E59}" srcId="{651BA218-9E2C-427B-9CBB-0DA30E11DF91}" destId="{88641B04-FB19-4049-A656-D2AF8630D42D}" srcOrd="4" destOrd="0" parTransId="{7A8AC73A-873F-4568-91C3-4BC65C8AA35B}" sibTransId="{2BDAB78A-582C-4D24-96D9-B215AAD77C85}"/>
    <dgm:cxn modelId="{8795EB27-7564-3342-A2B3-98DAB7527ED8}" type="presOf" srcId="{6B413FAD-607D-41FE-8916-A326C7D114CB}" destId="{3F086800-576F-4D77-9F77-ED5F08F40F92}" srcOrd="1" destOrd="0" presId="urn:microsoft.com/office/officeart/2005/8/layout/lProcess2"/>
    <dgm:cxn modelId="{1FB566BF-ED3C-4855-A8C1-76503A6A599A}" srcId="{B525CD06-9517-4A22-80CA-BB71DD61924A}" destId="{1B3B26A5-A8FE-4CE0-A314-D485EC9778A7}" srcOrd="1" destOrd="0" parTransId="{794AA01A-2E04-48A4-A1D8-2E9632E3B7E6}" sibTransId="{C1D1986C-D5ED-45DB-85FC-DE6EFE6DBD12}"/>
    <dgm:cxn modelId="{4B6EAAAA-1E23-4AE3-81B2-CDB0E02B5657}" srcId="{B525CD06-9517-4A22-80CA-BB71DD61924A}" destId="{292BFD43-360B-401E-8949-F2709064E317}" srcOrd="3" destOrd="0" parTransId="{0151EE87-6FE6-4DA1-A278-C06CA8B30B1E}" sibTransId="{C26A7A4C-9780-4C43-A2CB-1618C0C17A38}"/>
    <dgm:cxn modelId="{59DB032D-456D-49F5-805B-14EC6C39B29B}" srcId="{6B413FAD-607D-41FE-8916-A326C7D114CB}" destId="{6EB1A141-AB91-42FA-B2E0-A7F3F1EFA271}" srcOrd="0" destOrd="0" parTransId="{19AF5D76-414A-4FC2-B13C-73BA51CA54D1}" sibTransId="{4B16C6B6-FDBF-401C-A650-BB55A398BCF2}"/>
    <dgm:cxn modelId="{7A0BBF7B-6BAB-407F-97C9-5107A9B62D21}" srcId="{651BA218-9E2C-427B-9CBB-0DA30E11DF91}" destId="{4484E73B-7207-499E-8B02-3427C73F31EB}" srcOrd="2" destOrd="0" parTransId="{653A8945-3673-4694-BDD6-7B08CACE231A}" sibTransId="{9DC6A28E-3DDE-4483-A542-18B5D8E7AD5C}"/>
    <dgm:cxn modelId="{1A8D0DF9-CB0E-40F3-961A-EA13CF466D98}" srcId="{B525CD06-9517-4A22-80CA-BB71DD61924A}" destId="{4331FF81-BC39-43D9-B959-C582380FDB93}" srcOrd="4" destOrd="0" parTransId="{4CDFA01F-BAA8-4FB7-8FFE-856DBC88DC43}" sibTransId="{0A015C9C-FBFB-45E4-8610-838B04EEC72B}"/>
    <dgm:cxn modelId="{BEAB3904-E320-894D-816C-70C9F739EACD}" type="presOf" srcId="{4331FF81-BC39-43D9-B959-C582380FDB93}" destId="{D46575B2-9E45-4130-A11E-66B618EBBCF4}" srcOrd="0" destOrd="0" presId="urn:microsoft.com/office/officeart/2005/8/layout/lProcess2"/>
    <dgm:cxn modelId="{82F827FC-6E9E-400F-BBB2-6E32EF0EFCA7}" srcId="{B525CD06-9517-4A22-80CA-BB71DD61924A}" destId="{46CB21BE-23D6-4D1D-B30D-25AEAFF53E6B}" srcOrd="2" destOrd="0" parTransId="{E8AEDB82-E367-4F88-B444-FA6AD0A7AF3C}" sibTransId="{875722A5-A19A-41C4-971A-B2EEC2DA583A}"/>
    <dgm:cxn modelId="{46104F0C-9BD4-BE43-94B0-8397DE683CC0}" type="presOf" srcId="{C5CF945A-9855-4531-ADED-3E0CC73BD5EF}" destId="{D60C7EB0-E20C-49C5-9E5C-6575353E8857}" srcOrd="0" destOrd="0" presId="urn:microsoft.com/office/officeart/2005/8/layout/lProcess2"/>
    <dgm:cxn modelId="{8FF96F8C-0CF9-4AD0-80B5-2D2D3E43ACC0}" srcId="{F95B40A8-D8E7-4BC9-A175-11CEAEA3C096}" destId="{6B413FAD-607D-41FE-8916-A326C7D114CB}" srcOrd="0" destOrd="0" parTransId="{D85FED3F-F721-47A4-9451-0DA4FA348A34}" sibTransId="{ECEA1B43-CE48-4C4F-9FE0-79C57F003486}"/>
    <dgm:cxn modelId="{3CB7FDC0-07BB-BF4C-9FBF-412D1D65226A}" type="presOf" srcId="{7BC3C44C-058B-436F-9E46-3211D075C623}" destId="{5CB5AE66-01D8-44E0-9542-A20F9882DF14}" srcOrd="0" destOrd="0" presId="urn:microsoft.com/office/officeart/2005/8/layout/lProcess2"/>
    <dgm:cxn modelId="{600F3A7E-F11B-F949-B2E8-B580FDA498D8}" type="presOf" srcId="{B525CD06-9517-4A22-80CA-BB71DD61924A}" destId="{3A28B7B8-7F37-40C8-93FA-FE85684F3002}" srcOrd="1" destOrd="0" presId="urn:microsoft.com/office/officeart/2005/8/layout/lProcess2"/>
    <dgm:cxn modelId="{F71F4CF7-5DDB-3B44-B305-8D059F271727}" type="presOf" srcId="{1C8921BB-16C0-4B4B-BC61-0694DDD77EC7}" destId="{82FB2075-9911-4506-94A6-E5DC31AAA553}" srcOrd="0" destOrd="0" presId="urn:microsoft.com/office/officeart/2005/8/layout/lProcess2"/>
    <dgm:cxn modelId="{7AC7A43A-1063-8544-B6AD-750DA7F13248}" type="presOf" srcId="{651BA218-9E2C-427B-9CBB-0DA30E11DF91}" destId="{B11C8BA1-830E-4B0F-96F8-63E8AA74A64D}" srcOrd="0" destOrd="0" presId="urn:microsoft.com/office/officeart/2005/8/layout/lProcess2"/>
    <dgm:cxn modelId="{FB410ADD-D40B-479F-A2B5-C9392B687F1C}" srcId="{6B413FAD-607D-41FE-8916-A326C7D114CB}" destId="{7BC3C44C-058B-436F-9E46-3211D075C623}" srcOrd="2" destOrd="0" parTransId="{4477B74D-903E-41EB-B5EE-186D51033047}" sibTransId="{3B2BA6D8-E318-4B02-9C82-BE9DB293EC8B}"/>
    <dgm:cxn modelId="{A3FA16B0-7306-4925-871C-DA623C97D33E}" srcId="{651BA218-9E2C-427B-9CBB-0DA30E11DF91}" destId="{B89E6EB9-A061-46FA-90C4-2A6332D9C0FE}" srcOrd="1" destOrd="0" parTransId="{C776249A-4AC2-4354-B273-50B395E884BD}" sibTransId="{52ABF341-23D8-471B-A5C9-9019C9E4DC49}"/>
    <dgm:cxn modelId="{A3D5A3F5-07A2-1449-B942-4BCBF7340B2B}" type="presOf" srcId="{12C0799B-128D-48DF-B38B-7E7932F9497E}" destId="{FCC817BE-87B6-4D0A-8F9B-982A898530DB}" srcOrd="0" destOrd="0" presId="urn:microsoft.com/office/officeart/2005/8/layout/lProcess2"/>
    <dgm:cxn modelId="{96ABBFE1-5BEF-8A44-8D64-0D1872C50425}" type="presOf" srcId="{9150E727-61D9-48C1-A167-4A8EC307CCC3}" destId="{F60A840B-97C7-4186-8A8F-DB686077243D}" srcOrd="0" destOrd="0" presId="urn:microsoft.com/office/officeart/2005/8/layout/lProcess2"/>
    <dgm:cxn modelId="{87E91992-41FA-C742-BF99-B48B3D899CE1}" type="presOf" srcId="{88641B04-FB19-4049-A656-D2AF8630D42D}" destId="{301B1291-C01D-49D6-8CDF-337D44295E65}" srcOrd="0" destOrd="0" presId="urn:microsoft.com/office/officeart/2005/8/layout/lProcess2"/>
    <dgm:cxn modelId="{D5F5EA2D-D930-D840-AEA2-52A92C1D44FB}" type="presOf" srcId="{AC5AD771-A0BD-4B7D-A8CB-8EA45DFB743E}" destId="{CA9B6758-23A2-463B-8C99-DC759199A706}" srcOrd="0" destOrd="0" presId="urn:microsoft.com/office/officeart/2005/8/layout/lProcess2"/>
    <dgm:cxn modelId="{B978003A-108D-4829-B0A7-D420B635D0CB}" srcId="{B525CD06-9517-4A22-80CA-BB71DD61924A}" destId="{AC5AD771-A0BD-4B7D-A8CB-8EA45DFB743E}" srcOrd="0" destOrd="0" parTransId="{CB31EF47-47CF-4402-9B34-8A67EFDD50F6}" sibTransId="{CED61613-0B73-4C58-B6C8-9CFB2E59C47A}"/>
    <dgm:cxn modelId="{D1630C99-F979-A748-8A0F-45DF937058E1}" type="presParOf" srcId="{D3C13B62-3D53-4782-92F8-5C8430282E97}" destId="{0A6CCE13-A1AD-43E5-8F5A-A9EACE79ADF1}" srcOrd="0" destOrd="0" presId="urn:microsoft.com/office/officeart/2005/8/layout/lProcess2"/>
    <dgm:cxn modelId="{55DCCB71-FB29-2743-BE0D-4D08866A07D6}" type="presParOf" srcId="{0A6CCE13-A1AD-43E5-8F5A-A9EACE79ADF1}" destId="{FC268AA2-9125-4521-8645-463AF6000593}" srcOrd="0" destOrd="0" presId="urn:microsoft.com/office/officeart/2005/8/layout/lProcess2"/>
    <dgm:cxn modelId="{9B1718AE-7A8C-374C-8A57-94F0006896D6}" type="presParOf" srcId="{0A6CCE13-A1AD-43E5-8F5A-A9EACE79ADF1}" destId="{3F086800-576F-4D77-9F77-ED5F08F40F92}" srcOrd="1" destOrd="0" presId="urn:microsoft.com/office/officeart/2005/8/layout/lProcess2"/>
    <dgm:cxn modelId="{4A394D3E-A34B-3D46-A841-2012045A5CF5}" type="presParOf" srcId="{0A6CCE13-A1AD-43E5-8F5A-A9EACE79ADF1}" destId="{D468D8DD-D0D3-47E1-8692-E99387ECE9C3}" srcOrd="2" destOrd="0" presId="urn:microsoft.com/office/officeart/2005/8/layout/lProcess2"/>
    <dgm:cxn modelId="{F637CF67-7D58-0840-A82A-58E955BE869B}" type="presParOf" srcId="{D468D8DD-D0D3-47E1-8692-E99387ECE9C3}" destId="{64BC7D4C-E561-4999-8186-20507651FFFC}" srcOrd="0" destOrd="0" presId="urn:microsoft.com/office/officeart/2005/8/layout/lProcess2"/>
    <dgm:cxn modelId="{288DD831-F565-8647-9677-92077B2E407B}" type="presParOf" srcId="{64BC7D4C-E561-4999-8186-20507651FFFC}" destId="{9AC02D9C-A32C-4CF0-A0B0-121B25E23A73}" srcOrd="0" destOrd="0" presId="urn:microsoft.com/office/officeart/2005/8/layout/lProcess2"/>
    <dgm:cxn modelId="{C3CD654C-F9F3-0444-910E-96395A2C3A6B}" type="presParOf" srcId="{64BC7D4C-E561-4999-8186-20507651FFFC}" destId="{03637E24-E38D-4EF5-B020-8C4F146624D7}" srcOrd="1" destOrd="0" presId="urn:microsoft.com/office/officeart/2005/8/layout/lProcess2"/>
    <dgm:cxn modelId="{95195EED-676A-B342-AFE3-43AAD84D844E}" type="presParOf" srcId="{64BC7D4C-E561-4999-8186-20507651FFFC}" destId="{82FB2075-9911-4506-94A6-E5DC31AAA553}" srcOrd="2" destOrd="0" presId="urn:microsoft.com/office/officeart/2005/8/layout/lProcess2"/>
    <dgm:cxn modelId="{C4D4B770-FC61-244C-9E3B-175D129FB23F}" type="presParOf" srcId="{64BC7D4C-E561-4999-8186-20507651FFFC}" destId="{D1E9DB7F-80FF-43AD-8A5D-3CA9F9885CD8}" srcOrd="3" destOrd="0" presId="urn:microsoft.com/office/officeart/2005/8/layout/lProcess2"/>
    <dgm:cxn modelId="{ACAE9298-580E-8544-A1E4-7FB0F619A45C}" type="presParOf" srcId="{64BC7D4C-E561-4999-8186-20507651FFFC}" destId="{5CB5AE66-01D8-44E0-9542-A20F9882DF14}" srcOrd="4" destOrd="0" presId="urn:microsoft.com/office/officeart/2005/8/layout/lProcess2"/>
    <dgm:cxn modelId="{F8FFF1AC-161B-5448-B466-E45967335C02}" type="presParOf" srcId="{64BC7D4C-E561-4999-8186-20507651FFFC}" destId="{10FB8125-2E28-4E43-9CC8-436208CC9409}" srcOrd="5" destOrd="0" presId="urn:microsoft.com/office/officeart/2005/8/layout/lProcess2"/>
    <dgm:cxn modelId="{48CE61F3-B955-AA4F-B989-007574277BB3}" type="presParOf" srcId="{64BC7D4C-E561-4999-8186-20507651FFFC}" destId="{F60A840B-97C7-4186-8A8F-DB686077243D}" srcOrd="6" destOrd="0" presId="urn:microsoft.com/office/officeart/2005/8/layout/lProcess2"/>
    <dgm:cxn modelId="{2C7A5C48-DEBC-8442-8C17-C007EED77BE3}" type="presParOf" srcId="{64BC7D4C-E561-4999-8186-20507651FFFC}" destId="{B15B75E1-3FFE-4D2D-B8EF-CD479F0FBEA1}" srcOrd="7" destOrd="0" presId="urn:microsoft.com/office/officeart/2005/8/layout/lProcess2"/>
    <dgm:cxn modelId="{18B511A7-2BB1-714C-958D-463FCC4B53EC}" type="presParOf" srcId="{64BC7D4C-E561-4999-8186-20507651FFFC}" destId="{0D563A9C-90BC-442E-8EA2-4CEF994E1BD8}" srcOrd="8" destOrd="0" presId="urn:microsoft.com/office/officeart/2005/8/layout/lProcess2"/>
    <dgm:cxn modelId="{4DACD856-B9B1-044D-8E75-AAACC5A837FD}" type="presParOf" srcId="{D3C13B62-3D53-4782-92F8-5C8430282E97}" destId="{3AAB4517-DBF8-4FFB-AC16-F9A4C1FCD841}" srcOrd="1" destOrd="0" presId="urn:microsoft.com/office/officeart/2005/8/layout/lProcess2"/>
    <dgm:cxn modelId="{63289529-26AF-0443-8C11-ADD51D916C93}" type="presParOf" srcId="{D3C13B62-3D53-4782-92F8-5C8430282E97}" destId="{E8C1FEA9-2D0A-465A-B714-1BEA2C3CF294}" srcOrd="2" destOrd="0" presId="urn:microsoft.com/office/officeart/2005/8/layout/lProcess2"/>
    <dgm:cxn modelId="{847C4A80-44F3-4C4D-B3BE-E1DBB144E017}" type="presParOf" srcId="{E8C1FEA9-2D0A-465A-B714-1BEA2C3CF294}" destId="{B11C8BA1-830E-4B0F-96F8-63E8AA74A64D}" srcOrd="0" destOrd="0" presId="urn:microsoft.com/office/officeart/2005/8/layout/lProcess2"/>
    <dgm:cxn modelId="{D7C0B958-BE34-4347-BA16-31EAFB4558DA}" type="presParOf" srcId="{E8C1FEA9-2D0A-465A-B714-1BEA2C3CF294}" destId="{8CA173F4-4E58-4143-884B-5D173D81863B}" srcOrd="1" destOrd="0" presId="urn:microsoft.com/office/officeart/2005/8/layout/lProcess2"/>
    <dgm:cxn modelId="{AD74DB5E-4B2B-5C41-9B7B-2BCE89D1151B}" type="presParOf" srcId="{E8C1FEA9-2D0A-465A-B714-1BEA2C3CF294}" destId="{17F75720-F588-4BE4-BDBC-0210BAA8E206}" srcOrd="2" destOrd="0" presId="urn:microsoft.com/office/officeart/2005/8/layout/lProcess2"/>
    <dgm:cxn modelId="{CC7BE021-2F4B-B841-9EE5-29A8C1420EE3}" type="presParOf" srcId="{17F75720-F588-4BE4-BDBC-0210BAA8E206}" destId="{1E4C9DD4-38E9-4D13-AAC7-F80C3F2DE330}" srcOrd="0" destOrd="0" presId="urn:microsoft.com/office/officeart/2005/8/layout/lProcess2"/>
    <dgm:cxn modelId="{FAC2D871-F921-3B41-B9F4-BB1D689342C9}" type="presParOf" srcId="{1E4C9DD4-38E9-4D13-AAC7-F80C3F2DE330}" destId="{D60C7EB0-E20C-49C5-9E5C-6575353E8857}" srcOrd="0" destOrd="0" presId="urn:microsoft.com/office/officeart/2005/8/layout/lProcess2"/>
    <dgm:cxn modelId="{14C5E714-2C7D-624F-9E54-0BF953E09524}" type="presParOf" srcId="{1E4C9DD4-38E9-4D13-AAC7-F80C3F2DE330}" destId="{4279F079-0220-4AD4-A9BC-E894980E0598}" srcOrd="1" destOrd="0" presId="urn:microsoft.com/office/officeart/2005/8/layout/lProcess2"/>
    <dgm:cxn modelId="{7EA4669D-A249-164B-ABC9-694DD6E029F4}" type="presParOf" srcId="{1E4C9DD4-38E9-4D13-AAC7-F80C3F2DE330}" destId="{3366B9C6-0EFB-408C-AEC6-8DF39F6CABCC}" srcOrd="2" destOrd="0" presId="urn:microsoft.com/office/officeart/2005/8/layout/lProcess2"/>
    <dgm:cxn modelId="{0DE3DDE2-36BF-E549-97B9-BA00BEDFE882}" type="presParOf" srcId="{1E4C9DD4-38E9-4D13-AAC7-F80C3F2DE330}" destId="{587236D0-BE56-4258-8207-36D45ACB5789}" srcOrd="3" destOrd="0" presId="urn:microsoft.com/office/officeart/2005/8/layout/lProcess2"/>
    <dgm:cxn modelId="{E47405FD-C280-C246-9C11-C7BE551BFB69}" type="presParOf" srcId="{1E4C9DD4-38E9-4D13-AAC7-F80C3F2DE330}" destId="{C6FBEFD4-438E-4926-A807-2AC85EC612EB}" srcOrd="4" destOrd="0" presId="urn:microsoft.com/office/officeart/2005/8/layout/lProcess2"/>
    <dgm:cxn modelId="{43AC85CB-C074-3642-8C5C-DA04957D1A66}" type="presParOf" srcId="{1E4C9DD4-38E9-4D13-AAC7-F80C3F2DE330}" destId="{1E718C88-CBDE-4F35-9769-519D37594C22}" srcOrd="5" destOrd="0" presId="urn:microsoft.com/office/officeart/2005/8/layout/lProcess2"/>
    <dgm:cxn modelId="{73EA1546-FF6D-DA4F-B112-8AC1C0401D29}" type="presParOf" srcId="{1E4C9DD4-38E9-4D13-AAC7-F80C3F2DE330}" destId="{FCC817BE-87B6-4D0A-8F9B-982A898530DB}" srcOrd="6" destOrd="0" presId="urn:microsoft.com/office/officeart/2005/8/layout/lProcess2"/>
    <dgm:cxn modelId="{149092DE-9A45-304B-AFED-1AC5DF9049C2}" type="presParOf" srcId="{1E4C9DD4-38E9-4D13-AAC7-F80C3F2DE330}" destId="{E5B5FD00-E3FE-4E8B-90DB-6CA4ED6E5F86}" srcOrd="7" destOrd="0" presId="urn:microsoft.com/office/officeart/2005/8/layout/lProcess2"/>
    <dgm:cxn modelId="{D9DB906F-0202-D24F-B71A-AB834F46F086}" type="presParOf" srcId="{1E4C9DD4-38E9-4D13-AAC7-F80C3F2DE330}" destId="{301B1291-C01D-49D6-8CDF-337D44295E65}" srcOrd="8" destOrd="0" presId="urn:microsoft.com/office/officeart/2005/8/layout/lProcess2"/>
    <dgm:cxn modelId="{3B0C74B3-0982-D74B-AAB5-B4D64C2364F6}" type="presParOf" srcId="{D3C13B62-3D53-4782-92F8-5C8430282E97}" destId="{DB17B571-0C97-4408-B551-D7907D6065D8}" srcOrd="3" destOrd="0" presId="urn:microsoft.com/office/officeart/2005/8/layout/lProcess2"/>
    <dgm:cxn modelId="{4D09B735-D9F6-934A-BB7A-AA197B84E677}" type="presParOf" srcId="{D3C13B62-3D53-4782-92F8-5C8430282E97}" destId="{8167AA54-A405-4387-8D92-39967088D034}" srcOrd="4" destOrd="0" presId="urn:microsoft.com/office/officeart/2005/8/layout/lProcess2"/>
    <dgm:cxn modelId="{48B18E6F-D2DA-314C-BB1B-884EFFFE1A16}" type="presParOf" srcId="{8167AA54-A405-4387-8D92-39967088D034}" destId="{4607E3FA-198C-4044-80F6-E56A165AFAD0}" srcOrd="0" destOrd="0" presId="urn:microsoft.com/office/officeart/2005/8/layout/lProcess2"/>
    <dgm:cxn modelId="{02DBC6C5-20F1-384D-A22E-961539BF1B6B}" type="presParOf" srcId="{8167AA54-A405-4387-8D92-39967088D034}" destId="{3A28B7B8-7F37-40C8-93FA-FE85684F3002}" srcOrd="1" destOrd="0" presId="urn:microsoft.com/office/officeart/2005/8/layout/lProcess2"/>
    <dgm:cxn modelId="{3D7DC311-EC89-BF41-A6A2-A15F4244AE86}" type="presParOf" srcId="{8167AA54-A405-4387-8D92-39967088D034}" destId="{A9BB0982-7B7C-444F-92A6-5B05CDD8214A}" srcOrd="2" destOrd="0" presId="urn:microsoft.com/office/officeart/2005/8/layout/lProcess2"/>
    <dgm:cxn modelId="{95942B94-536D-044F-9A67-016637060158}" type="presParOf" srcId="{A9BB0982-7B7C-444F-92A6-5B05CDD8214A}" destId="{4EABD222-4273-4459-ABF1-56D354AB51DC}" srcOrd="0" destOrd="0" presId="urn:microsoft.com/office/officeart/2005/8/layout/lProcess2"/>
    <dgm:cxn modelId="{E48B7343-055D-FE4E-B6C5-9E32AE3816D0}" type="presParOf" srcId="{4EABD222-4273-4459-ABF1-56D354AB51DC}" destId="{CA9B6758-23A2-463B-8C99-DC759199A706}" srcOrd="0" destOrd="0" presId="urn:microsoft.com/office/officeart/2005/8/layout/lProcess2"/>
    <dgm:cxn modelId="{6DB3B9D8-E129-D045-B1B4-511EE78C053A}" type="presParOf" srcId="{4EABD222-4273-4459-ABF1-56D354AB51DC}" destId="{B8D5D639-B709-4EB3-A3EC-DD74864162BB}" srcOrd="1" destOrd="0" presId="urn:microsoft.com/office/officeart/2005/8/layout/lProcess2"/>
    <dgm:cxn modelId="{7ED1C08E-F28B-6A40-A5FE-64E7ADEF1595}" type="presParOf" srcId="{4EABD222-4273-4459-ABF1-56D354AB51DC}" destId="{BA0BB0A6-E764-40DE-86B6-26A22ED0F283}" srcOrd="2" destOrd="0" presId="urn:microsoft.com/office/officeart/2005/8/layout/lProcess2"/>
    <dgm:cxn modelId="{879463D8-11CA-9A4D-8EF4-149D468F3D50}" type="presParOf" srcId="{4EABD222-4273-4459-ABF1-56D354AB51DC}" destId="{3E4EBF3F-1FB1-4C5D-9355-A4DC6DA74934}" srcOrd="3" destOrd="0" presId="urn:microsoft.com/office/officeart/2005/8/layout/lProcess2"/>
    <dgm:cxn modelId="{D5AEF6F5-6EAC-F84E-8ACC-04FA89E9B613}" type="presParOf" srcId="{4EABD222-4273-4459-ABF1-56D354AB51DC}" destId="{E7235FA4-AE4D-4F37-892A-777F4DF74659}" srcOrd="4" destOrd="0" presId="urn:microsoft.com/office/officeart/2005/8/layout/lProcess2"/>
    <dgm:cxn modelId="{526A6AF6-177D-D144-952B-AE9982D734D0}" type="presParOf" srcId="{4EABD222-4273-4459-ABF1-56D354AB51DC}" destId="{1BFECFBC-7297-44CF-86C4-AF6CA3DAA352}" srcOrd="5" destOrd="0" presId="urn:microsoft.com/office/officeart/2005/8/layout/lProcess2"/>
    <dgm:cxn modelId="{F53C94CD-E776-4548-AF3E-247D410D4A50}" type="presParOf" srcId="{4EABD222-4273-4459-ABF1-56D354AB51DC}" destId="{28338560-3E53-4446-9C88-791394E7CC54}" srcOrd="6" destOrd="0" presId="urn:microsoft.com/office/officeart/2005/8/layout/lProcess2"/>
    <dgm:cxn modelId="{C8F3992A-E7E1-B24A-B5CE-2C434FAA5806}" type="presParOf" srcId="{4EABD222-4273-4459-ABF1-56D354AB51DC}" destId="{8DFF4AD2-FE01-4E1B-894E-0B4242728EBA}" srcOrd="7" destOrd="0" presId="urn:microsoft.com/office/officeart/2005/8/layout/lProcess2"/>
    <dgm:cxn modelId="{3C919759-177A-394F-8ABE-F4F30FB3CFB1}" type="presParOf" srcId="{4EABD222-4273-4459-ABF1-56D354AB51DC}" destId="{D46575B2-9E45-4130-A11E-66B618EBBCF4}" srcOrd="8"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667F6-3656-4E16-9C83-200673D1BB9C}">
      <dsp:nvSpPr>
        <dsp:cNvPr id="0" name=""/>
        <dsp:cNvSpPr/>
      </dsp:nvSpPr>
      <dsp:spPr>
        <a:xfrm rot="5400000">
          <a:off x="3484783" y="-1446781"/>
          <a:ext cx="49193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AU" sz="800" b="1" kern="1200"/>
            <a:t>Expertise underpins knowledge creation </a:t>
          </a:r>
        </a:p>
        <a:p>
          <a:pPr marL="57150" lvl="1" indent="-57150" algn="l" defTabSz="355600">
            <a:lnSpc>
              <a:spcPct val="90000"/>
            </a:lnSpc>
            <a:spcBef>
              <a:spcPct val="0"/>
            </a:spcBef>
            <a:spcAft>
              <a:spcPct val="15000"/>
            </a:spcAft>
            <a:buChar char="•"/>
          </a:pPr>
          <a:r>
            <a:rPr lang="en-AU" sz="800" b="1" kern="1200"/>
            <a:t>Previous experience of completions</a:t>
          </a:r>
        </a:p>
        <a:p>
          <a:pPr marL="57150" lvl="1" indent="-57150" algn="l" defTabSz="355600">
            <a:lnSpc>
              <a:spcPct val="90000"/>
            </a:lnSpc>
            <a:spcBef>
              <a:spcPct val="0"/>
            </a:spcBef>
            <a:spcAft>
              <a:spcPct val="15000"/>
            </a:spcAft>
            <a:buChar char="•"/>
          </a:pPr>
          <a:r>
            <a:rPr lang="en-AU" sz="800" b="1" kern="1200"/>
            <a:t>Methodological experience in the discipline</a:t>
          </a:r>
        </a:p>
      </dsp:txBody>
      <dsp:txXfrm rot="-5400000">
        <a:off x="1975103" y="86913"/>
        <a:ext cx="3487282" cy="443908"/>
      </dsp:txXfrm>
    </dsp:sp>
    <dsp:sp modelId="{50324CF4-3DFF-4606-8FE1-671AD030BAA3}">
      <dsp:nvSpPr>
        <dsp:cNvPr id="0" name=""/>
        <dsp:cNvSpPr/>
      </dsp:nvSpPr>
      <dsp:spPr>
        <a:xfrm>
          <a:off x="0" y="1406"/>
          <a:ext cx="1975104"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AU" sz="2800" kern="1200"/>
            <a:t>Expert</a:t>
          </a:r>
        </a:p>
      </dsp:txBody>
      <dsp:txXfrm>
        <a:off x="30018" y="31424"/>
        <a:ext cx="1915068" cy="554884"/>
      </dsp:txXfrm>
    </dsp:sp>
    <dsp:sp modelId="{D984BEFB-28B6-4C48-A547-178597D30EF7}">
      <dsp:nvSpPr>
        <dsp:cNvPr id="0" name=""/>
        <dsp:cNvSpPr/>
      </dsp:nvSpPr>
      <dsp:spPr>
        <a:xfrm rot="5400000">
          <a:off x="3484783" y="-801114"/>
          <a:ext cx="49193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AU" sz="800" b="1" kern="1200"/>
            <a:t>Supervision is part of workload allocation</a:t>
          </a:r>
        </a:p>
        <a:p>
          <a:pPr marL="57150" lvl="1" indent="-57150" algn="l" defTabSz="355600">
            <a:lnSpc>
              <a:spcPct val="90000"/>
            </a:lnSpc>
            <a:spcBef>
              <a:spcPct val="0"/>
            </a:spcBef>
            <a:spcAft>
              <a:spcPct val="15000"/>
            </a:spcAft>
            <a:buChar char="•"/>
          </a:pPr>
          <a:r>
            <a:rPr lang="en-AU" sz="800" b="1" kern="1200"/>
            <a:t>Completions form part of research output</a:t>
          </a:r>
        </a:p>
        <a:p>
          <a:pPr marL="57150" lvl="1" indent="-57150" algn="l" defTabSz="355600">
            <a:lnSpc>
              <a:spcPct val="90000"/>
            </a:lnSpc>
            <a:spcBef>
              <a:spcPct val="0"/>
            </a:spcBef>
            <a:spcAft>
              <a:spcPct val="15000"/>
            </a:spcAft>
            <a:buChar char="•"/>
          </a:pPr>
          <a:r>
            <a:rPr lang="en-AU" sz="800" b="1" kern="1200"/>
            <a:t>Entry to talent pool eligible for promotion</a:t>
          </a:r>
        </a:p>
      </dsp:txBody>
      <dsp:txXfrm rot="-5400000">
        <a:off x="1975103" y="732580"/>
        <a:ext cx="3487282" cy="443908"/>
      </dsp:txXfrm>
    </dsp:sp>
    <dsp:sp modelId="{3F709665-2529-4235-B42C-726EDE471827}">
      <dsp:nvSpPr>
        <dsp:cNvPr id="0" name=""/>
        <dsp:cNvSpPr/>
      </dsp:nvSpPr>
      <dsp:spPr>
        <a:xfrm>
          <a:off x="0" y="647073"/>
          <a:ext cx="1975104"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AU" sz="2800" kern="1200"/>
            <a:t>Legitimate</a:t>
          </a:r>
        </a:p>
      </dsp:txBody>
      <dsp:txXfrm>
        <a:off x="30018" y="677091"/>
        <a:ext cx="1915068" cy="554884"/>
      </dsp:txXfrm>
    </dsp:sp>
    <dsp:sp modelId="{715E4595-998E-4743-8848-69F34A97392B}">
      <dsp:nvSpPr>
        <dsp:cNvPr id="0" name=""/>
        <dsp:cNvSpPr/>
      </dsp:nvSpPr>
      <dsp:spPr>
        <a:xfrm rot="5400000">
          <a:off x="3484783" y="-155447"/>
          <a:ext cx="49193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AU" sz="800" b="1" kern="1200"/>
            <a:t>Use of student time to do supervisors work</a:t>
          </a:r>
        </a:p>
        <a:p>
          <a:pPr marL="57150" lvl="1" indent="-57150" algn="l" defTabSz="355600">
            <a:lnSpc>
              <a:spcPct val="90000"/>
            </a:lnSpc>
            <a:spcBef>
              <a:spcPct val="0"/>
            </a:spcBef>
            <a:spcAft>
              <a:spcPct val="15000"/>
            </a:spcAft>
            <a:buChar char="•"/>
          </a:pPr>
          <a:r>
            <a:rPr lang="en-AU" sz="800" b="1" kern="1200"/>
            <a:t>Supervisor sees 'ownership' of PhD as theirs</a:t>
          </a:r>
        </a:p>
        <a:p>
          <a:pPr marL="57150" lvl="1" indent="-57150" algn="l" defTabSz="355600">
            <a:lnSpc>
              <a:spcPct val="90000"/>
            </a:lnSpc>
            <a:spcBef>
              <a:spcPct val="0"/>
            </a:spcBef>
            <a:spcAft>
              <a:spcPct val="15000"/>
            </a:spcAft>
            <a:buChar char="•"/>
          </a:pPr>
          <a:r>
            <a:rPr lang="en-AU" sz="800" b="1" kern="1200"/>
            <a:t>Controlling the boundaries of supervisee research and community</a:t>
          </a:r>
        </a:p>
      </dsp:txBody>
      <dsp:txXfrm rot="-5400000">
        <a:off x="1975103" y="1378247"/>
        <a:ext cx="3487282" cy="443908"/>
      </dsp:txXfrm>
    </dsp:sp>
    <dsp:sp modelId="{BF9D2878-0B20-4D79-B401-C88AE725A6A3}">
      <dsp:nvSpPr>
        <dsp:cNvPr id="0" name=""/>
        <dsp:cNvSpPr/>
      </dsp:nvSpPr>
      <dsp:spPr>
        <a:xfrm>
          <a:off x="0" y="1292739"/>
          <a:ext cx="1975104"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AU" sz="2800" kern="1200"/>
            <a:t>Coercive</a:t>
          </a:r>
        </a:p>
      </dsp:txBody>
      <dsp:txXfrm>
        <a:off x="30018" y="1322757"/>
        <a:ext cx="1915068" cy="554884"/>
      </dsp:txXfrm>
    </dsp:sp>
    <dsp:sp modelId="{418DB144-1451-41CE-92D1-6C19A52ADCA7}">
      <dsp:nvSpPr>
        <dsp:cNvPr id="0" name=""/>
        <dsp:cNvSpPr/>
      </dsp:nvSpPr>
      <dsp:spPr>
        <a:xfrm rot="5400000">
          <a:off x="3484783" y="490218"/>
          <a:ext cx="49193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AU" sz="800" b="1" kern="1200"/>
            <a:t>Development opportunities offered and supported</a:t>
          </a:r>
        </a:p>
        <a:p>
          <a:pPr marL="57150" lvl="1" indent="-57150" algn="l" defTabSz="355600">
            <a:lnSpc>
              <a:spcPct val="90000"/>
            </a:lnSpc>
            <a:spcBef>
              <a:spcPct val="0"/>
            </a:spcBef>
            <a:spcAft>
              <a:spcPct val="15000"/>
            </a:spcAft>
            <a:buChar char="•"/>
          </a:pPr>
          <a:r>
            <a:rPr lang="en-AU" sz="800" b="1" kern="1200"/>
            <a:t>Approval to submit</a:t>
          </a:r>
        </a:p>
        <a:p>
          <a:pPr marL="57150" lvl="1" indent="-57150" algn="l" defTabSz="355600">
            <a:lnSpc>
              <a:spcPct val="90000"/>
            </a:lnSpc>
            <a:spcBef>
              <a:spcPct val="0"/>
            </a:spcBef>
            <a:spcAft>
              <a:spcPct val="15000"/>
            </a:spcAft>
            <a:buChar char="•"/>
          </a:pPr>
          <a:r>
            <a:rPr lang="en-AU" sz="800" b="1" kern="1200"/>
            <a:t>Supervisee socialised into the Academy</a:t>
          </a:r>
        </a:p>
      </dsp:txBody>
      <dsp:txXfrm rot="-5400000">
        <a:off x="1975103" y="2023912"/>
        <a:ext cx="3487282" cy="443908"/>
      </dsp:txXfrm>
    </dsp:sp>
    <dsp:sp modelId="{F4F3BC27-C117-447E-92FD-C54293802E30}">
      <dsp:nvSpPr>
        <dsp:cNvPr id="0" name=""/>
        <dsp:cNvSpPr/>
      </dsp:nvSpPr>
      <dsp:spPr>
        <a:xfrm>
          <a:off x="0" y="1938406"/>
          <a:ext cx="1975104"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AU" sz="2800" kern="1200"/>
            <a:t>Reward</a:t>
          </a:r>
        </a:p>
      </dsp:txBody>
      <dsp:txXfrm>
        <a:off x="30018" y="1968424"/>
        <a:ext cx="1915068" cy="554884"/>
      </dsp:txXfrm>
    </dsp:sp>
    <dsp:sp modelId="{2D2C2A43-8DBC-4C30-A7A8-FC840D747542}">
      <dsp:nvSpPr>
        <dsp:cNvPr id="0" name=""/>
        <dsp:cNvSpPr/>
      </dsp:nvSpPr>
      <dsp:spPr>
        <a:xfrm rot="5400000">
          <a:off x="3484783" y="1135885"/>
          <a:ext cx="49193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AU" sz="800" b="1" kern="1200"/>
            <a:t>Kudos of being associated with 'the academic celebrity'</a:t>
          </a:r>
        </a:p>
        <a:p>
          <a:pPr marL="57150" lvl="1" indent="-57150" algn="l" defTabSz="355600">
            <a:lnSpc>
              <a:spcPct val="90000"/>
            </a:lnSpc>
            <a:spcBef>
              <a:spcPct val="0"/>
            </a:spcBef>
            <a:spcAft>
              <a:spcPct val="15000"/>
            </a:spcAft>
            <a:buChar char="•"/>
          </a:pPr>
          <a:r>
            <a:rPr lang="en-AU" sz="800" b="1" kern="1200"/>
            <a:t>Co-authorship is a booster not detractor</a:t>
          </a:r>
        </a:p>
        <a:p>
          <a:pPr marL="57150" lvl="1" indent="-57150" algn="l" defTabSz="355600">
            <a:lnSpc>
              <a:spcPct val="90000"/>
            </a:lnSpc>
            <a:spcBef>
              <a:spcPct val="0"/>
            </a:spcBef>
            <a:spcAft>
              <a:spcPct val="15000"/>
            </a:spcAft>
            <a:buChar char="•"/>
          </a:pPr>
          <a:r>
            <a:rPr lang="en-AU" sz="800" b="1" kern="1200"/>
            <a:t>Authentic awareness of supervision capacity</a:t>
          </a:r>
        </a:p>
      </dsp:txBody>
      <dsp:txXfrm rot="-5400000">
        <a:off x="1975103" y="2669579"/>
        <a:ext cx="3487282" cy="443908"/>
      </dsp:txXfrm>
    </dsp:sp>
    <dsp:sp modelId="{B8D5630D-1102-4846-8B37-BA7BEBF554E1}">
      <dsp:nvSpPr>
        <dsp:cNvPr id="0" name=""/>
        <dsp:cNvSpPr/>
      </dsp:nvSpPr>
      <dsp:spPr>
        <a:xfrm>
          <a:off x="0" y="2584072"/>
          <a:ext cx="1975104"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AU" sz="2800" kern="1200"/>
            <a:t>Referent</a:t>
          </a:r>
        </a:p>
      </dsp:txBody>
      <dsp:txXfrm>
        <a:off x="30018" y="2614090"/>
        <a:ext cx="1915068" cy="5548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268AA2-9125-4521-8645-463AF6000593}">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Power Base</a:t>
          </a:r>
        </a:p>
      </dsp:txBody>
      <dsp:txXfrm>
        <a:off x="669" y="0"/>
        <a:ext cx="1741289" cy="960120"/>
      </dsp:txXfrm>
    </dsp:sp>
    <dsp:sp modelId="{9AC02D9C-A32C-4CF0-A0B0-121B25E23A73}">
      <dsp:nvSpPr>
        <dsp:cNvPr id="0" name=""/>
        <dsp:cNvSpPr/>
      </dsp:nvSpPr>
      <dsp:spPr>
        <a:xfrm>
          <a:off x="174798" y="960725"/>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Expert</a:t>
          </a:r>
        </a:p>
      </dsp:txBody>
      <dsp:txXfrm>
        <a:off x="185642" y="971569"/>
        <a:ext cx="1371343" cy="348553"/>
      </dsp:txXfrm>
    </dsp:sp>
    <dsp:sp modelId="{82FB2075-9911-4506-94A6-E5DC31AAA553}">
      <dsp:nvSpPr>
        <dsp:cNvPr id="0" name=""/>
        <dsp:cNvSpPr/>
      </dsp:nvSpPr>
      <dsp:spPr>
        <a:xfrm>
          <a:off x="174798" y="1387927"/>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Legitimate</a:t>
          </a:r>
        </a:p>
      </dsp:txBody>
      <dsp:txXfrm>
        <a:off x="185642" y="1398771"/>
        <a:ext cx="1371343" cy="348553"/>
      </dsp:txXfrm>
    </dsp:sp>
    <dsp:sp modelId="{5CB5AE66-01D8-44E0-9542-A20F9882DF14}">
      <dsp:nvSpPr>
        <dsp:cNvPr id="0" name=""/>
        <dsp:cNvSpPr/>
      </dsp:nvSpPr>
      <dsp:spPr>
        <a:xfrm>
          <a:off x="174798" y="1815129"/>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Coercive</a:t>
          </a:r>
        </a:p>
      </dsp:txBody>
      <dsp:txXfrm>
        <a:off x="185642" y="1825973"/>
        <a:ext cx="1371343" cy="348553"/>
      </dsp:txXfrm>
    </dsp:sp>
    <dsp:sp modelId="{F60A840B-97C7-4186-8A8F-DB686077243D}">
      <dsp:nvSpPr>
        <dsp:cNvPr id="0" name=""/>
        <dsp:cNvSpPr/>
      </dsp:nvSpPr>
      <dsp:spPr>
        <a:xfrm>
          <a:off x="174798" y="2242331"/>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Reward</a:t>
          </a:r>
        </a:p>
      </dsp:txBody>
      <dsp:txXfrm>
        <a:off x="185642" y="2253175"/>
        <a:ext cx="1371343" cy="348553"/>
      </dsp:txXfrm>
    </dsp:sp>
    <dsp:sp modelId="{0D563A9C-90BC-442E-8EA2-4CEF994E1BD8}">
      <dsp:nvSpPr>
        <dsp:cNvPr id="0" name=""/>
        <dsp:cNvSpPr/>
      </dsp:nvSpPr>
      <dsp:spPr>
        <a:xfrm>
          <a:off x="174798" y="2669532"/>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Referent</a:t>
          </a:r>
        </a:p>
      </dsp:txBody>
      <dsp:txXfrm>
        <a:off x="185642" y="2680376"/>
        <a:ext cx="1371343" cy="348553"/>
      </dsp:txXfrm>
    </dsp:sp>
    <dsp:sp modelId="{B11C8BA1-830E-4B0F-96F8-63E8AA74A64D}">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Institutional Drivers</a:t>
          </a:r>
        </a:p>
      </dsp:txBody>
      <dsp:txXfrm>
        <a:off x="1872555" y="0"/>
        <a:ext cx="1741289" cy="960120"/>
      </dsp:txXfrm>
    </dsp:sp>
    <dsp:sp modelId="{D60C7EB0-E20C-49C5-9E5C-6575353E8857}">
      <dsp:nvSpPr>
        <dsp:cNvPr id="0" name=""/>
        <dsp:cNvSpPr/>
      </dsp:nvSpPr>
      <dsp:spPr>
        <a:xfrm>
          <a:off x="2046684" y="960725"/>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International recognition for the Institution</a:t>
          </a:r>
        </a:p>
      </dsp:txBody>
      <dsp:txXfrm>
        <a:off x="2057528" y="971569"/>
        <a:ext cx="1371343" cy="348553"/>
      </dsp:txXfrm>
    </dsp:sp>
    <dsp:sp modelId="{3366B9C6-0EFB-408C-AEC6-8DF39F6CABCC}">
      <dsp:nvSpPr>
        <dsp:cNvPr id="0" name=""/>
        <dsp:cNvSpPr/>
      </dsp:nvSpPr>
      <dsp:spPr>
        <a:xfrm>
          <a:off x="2046684" y="1387927"/>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Workload model derived from cost of provision</a:t>
          </a:r>
        </a:p>
      </dsp:txBody>
      <dsp:txXfrm>
        <a:off x="2057528" y="1398771"/>
        <a:ext cx="1371343" cy="348553"/>
      </dsp:txXfrm>
    </dsp:sp>
    <dsp:sp modelId="{C6FBEFD4-438E-4926-A807-2AC85EC612EB}">
      <dsp:nvSpPr>
        <dsp:cNvPr id="0" name=""/>
        <dsp:cNvSpPr/>
      </dsp:nvSpPr>
      <dsp:spPr>
        <a:xfrm>
          <a:off x="2046684" y="1815129"/>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Eligibility for promotion tied to research activity</a:t>
          </a:r>
        </a:p>
      </dsp:txBody>
      <dsp:txXfrm>
        <a:off x="2057528" y="1825973"/>
        <a:ext cx="1371343" cy="348553"/>
      </dsp:txXfrm>
    </dsp:sp>
    <dsp:sp modelId="{FCC817BE-87B6-4D0A-8F9B-982A898530DB}">
      <dsp:nvSpPr>
        <dsp:cNvPr id="0" name=""/>
        <dsp:cNvSpPr/>
      </dsp:nvSpPr>
      <dsp:spPr>
        <a:xfrm>
          <a:off x="2046684" y="2242331"/>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Can be considered research active</a:t>
          </a:r>
        </a:p>
      </dsp:txBody>
      <dsp:txXfrm>
        <a:off x="2057528" y="2253175"/>
        <a:ext cx="1371343" cy="348553"/>
      </dsp:txXfrm>
    </dsp:sp>
    <dsp:sp modelId="{301B1291-C01D-49D6-8CDF-337D44295E65}">
      <dsp:nvSpPr>
        <dsp:cNvPr id="0" name=""/>
        <dsp:cNvSpPr/>
      </dsp:nvSpPr>
      <dsp:spPr>
        <a:xfrm>
          <a:off x="2046684" y="2669532"/>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Celebrity academics promote the Institutions external recognition</a:t>
          </a:r>
        </a:p>
      </dsp:txBody>
      <dsp:txXfrm>
        <a:off x="2057528" y="2680376"/>
        <a:ext cx="1371343" cy="348553"/>
      </dsp:txXfrm>
    </dsp:sp>
    <dsp:sp modelId="{4607E3FA-198C-4044-80F6-E56A165AFAD0}">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Resultant Behaviour in HDR supervision</a:t>
          </a:r>
        </a:p>
      </dsp:txBody>
      <dsp:txXfrm>
        <a:off x="3744441" y="0"/>
        <a:ext cx="1741289" cy="960120"/>
      </dsp:txXfrm>
    </dsp:sp>
    <dsp:sp modelId="{CA9B6758-23A2-463B-8C99-DC759199A706}">
      <dsp:nvSpPr>
        <dsp:cNvPr id="0" name=""/>
        <dsp:cNvSpPr/>
      </dsp:nvSpPr>
      <dsp:spPr>
        <a:xfrm>
          <a:off x="3918570" y="960725"/>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Defensive behaviour regarding challenge to knowledge base</a:t>
          </a:r>
        </a:p>
      </dsp:txBody>
      <dsp:txXfrm>
        <a:off x="3929414" y="971569"/>
        <a:ext cx="1371343" cy="348553"/>
      </dsp:txXfrm>
    </dsp:sp>
    <dsp:sp modelId="{BA0BB0A6-E764-40DE-86B6-26A22ED0F283}">
      <dsp:nvSpPr>
        <dsp:cNvPr id="0" name=""/>
        <dsp:cNvSpPr/>
      </dsp:nvSpPr>
      <dsp:spPr>
        <a:xfrm>
          <a:off x="3918570" y="1387927"/>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Academics not allocated sufficient time for supervision</a:t>
          </a:r>
        </a:p>
      </dsp:txBody>
      <dsp:txXfrm>
        <a:off x="3929414" y="1398771"/>
        <a:ext cx="1371343" cy="348553"/>
      </dsp:txXfrm>
    </dsp:sp>
    <dsp:sp modelId="{E7235FA4-AE4D-4F37-892A-777F4DF74659}">
      <dsp:nvSpPr>
        <dsp:cNvPr id="0" name=""/>
        <dsp:cNvSpPr/>
      </dsp:nvSpPr>
      <dsp:spPr>
        <a:xfrm>
          <a:off x="3918570" y="1815129"/>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Academics use students for their personal research outcomes</a:t>
          </a:r>
        </a:p>
      </dsp:txBody>
      <dsp:txXfrm>
        <a:off x="3929414" y="1825973"/>
        <a:ext cx="1371343" cy="348553"/>
      </dsp:txXfrm>
    </dsp:sp>
    <dsp:sp modelId="{28338560-3E53-4446-9C88-791394E7CC54}">
      <dsp:nvSpPr>
        <dsp:cNvPr id="0" name=""/>
        <dsp:cNvSpPr/>
      </dsp:nvSpPr>
      <dsp:spPr>
        <a:xfrm>
          <a:off x="3918570" y="2242331"/>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Academic 'own' their PhD students</a:t>
          </a:r>
        </a:p>
      </dsp:txBody>
      <dsp:txXfrm>
        <a:off x="3929414" y="2253175"/>
        <a:ext cx="1371343" cy="348553"/>
      </dsp:txXfrm>
    </dsp:sp>
    <dsp:sp modelId="{D46575B2-9E45-4130-A11E-66B618EBBCF4}">
      <dsp:nvSpPr>
        <dsp:cNvPr id="0" name=""/>
        <dsp:cNvSpPr/>
      </dsp:nvSpPr>
      <dsp:spPr>
        <a:xfrm>
          <a:off x="3918570" y="2669532"/>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Celebrity academics can behave like bullies</a:t>
          </a:r>
        </a:p>
      </dsp:txBody>
      <dsp:txXfrm>
        <a:off x="3929414" y="2680376"/>
        <a:ext cx="1371343" cy="3485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268AA2-9125-4521-8645-463AF6000593}">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Power Base</a:t>
          </a:r>
        </a:p>
      </dsp:txBody>
      <dsp:txXfrm>
        <a:off x="669" y="0"/>
        <a:ext cx="1741289" cy="960120"/>
      </dsp:txXfrm>
    </dsp:sp>
    <dsp:sp modelId="{9AC02D9C-A32C-4CF0-A0B0-121B25E23A73}">
      <dsp:nvSpPr>
        <dsp:cNvPr id="0" name=""/>
        <dsp:cNvSpPr/>
      </dsp:nvSpPr>
      <dsp:spPr>
        <a:xfrm>
          <a:off x="174798" y="960725"/>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Expert</a:t>
          </a:r>
        </a:p>
      </dsp:txBody>
      <dsp:txXfrm>
        <a:off x="185642" y="971569"/>
        <a:ext cx="1371343" cy="348553"/>
      </dsp:txXfrm>
    </dsp:sp>
    <dsp:sp modelId="{82FB2075-9911-4506-94A6-E5DC31AAA553}">
      <dsp:nvSpPr>
        <dsp:cNvPr id="0" name=""/>
        <dsp:cNvSpPr/>
      </dsp:nvSpPr>
      <dsp:spPr>
        <a:xfrm>
          <a:off x="174798" y="1387927"/>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Legitimate</a:t>
          </a:r>
        </a:p>
      </dsp:txBody>
      <dsp:txXfrm>
        <a:off x="185642" y="1398771"/>
        <a:ext cx="1371343" cy="348553"/>
      </dsp:txXfrm>
    </dsp:sp>
    <dsp:sp modelId="{5CB5AE66-01D8-44E0-9542-A20F9882DF14}">
      <dsp:nvSpPr>
        <dsp:cNvPr id="0" name=""/>
        <dsp:cNvSpPr/>
      </dsp:nvSpPr>
      <dsp:spPr>
        <a:xfrm>
          <a:off x="174798" y="1815129"/>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Coercive</a:t>
          </a:r>
        </a:p>
      </dsp:txBody>
      <dsp:txXfrm>
        <a:off x="185642" y="1825973"/>
        <a:ext cx="1371343" cy="348553"/>
      </dsp:txXfrm>
    </dsp:sp>
    <dsp:sp modelId="{F60A840B-97C7-4186-8A8F-DB686077243D}">
      <dsp:nvSpPr>
        <dsp:cNvPr id="0" name=""/>
        <dsp:cNvSpPr/>
      </dsp:nvSpPr>
      <dsp:spPr>
        <a:xfrm>
          <a:off x="174798" y="2242331"/>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Reward</a:t>
          </a:r>
        </a:p>
      </dsp:txBody>
      <dsp:txXfrm>
        <a:off x="185642" y="2253175"/>
        <a:ext cx="1371343" cy="348553"/>
      </dsp:txXfrm>
    </dsp:sp>
    <dsp:sp modelId="{0D563A9C-90BC-442E-8EA2-4CEF994E1BD8}">
      <dsp:nvSpPr>
        <dsp:cNvPr id="0" name=""/>
        <dsp:cNvSpPr/>
      </dsp:nvSpPr>
      <dsp:spPr>
        <a:xfrm>
          <a:off x="174798" y="2669532"/>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Referent</a:t>
          </a:r>
        </a:p>
      </dsp:txBody>
      <dsp:txXfrm>
        <a:off x="185642" y="2680376"/>
        <a:ext cx="1371343" cy="348553"/>
      </dsp:txXfrm>
    </dsp:sp>
    <dsp:sp modelId="{B11C8BA1-830E-4B0F-96F8-63E8AA74A64D}">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Institutional Drivers</a:t>
          </a:r>
        </a:p>
      </dsp:txBody>
      <dsp:txXfrm>
        <a:off x="1872555" y="0"/>
        <a:ext cx="1741289" cy="960120"/>
      </dsp:txXfrm>
    </dsp:sp>
    <dsp:sp modelId="{D60C7EB0-E20C-49C5-9E5C-6575353E8857}">
      <dsp:nvSpPr>
        <dsp:cNvPr id="0" name=""/>
        <dsp:cNvSpPr/>
      </dsp:nvSpPr>
      <dsp:spPr>
        <a:xfrm>
          <a:off x="2046684" y="960725"/>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International recognition for the Institution</a:t>
          </a:r>
        </a:p>
      </dsp:txBody>
      <dsp:txXfrm>
        <a:off x="2057528" y="971569"/>
        <a:ext cx="1371343" cy="348553"/>
      </dsp:txXfrm>
    </dsp:sp>
    <dsp:sp modelId="{3366B9C6-0EFB-408C-AEC6-8DF39F6CABCC}">
      <dsp:nvSpPr>
        <dsp:cNvPr id="0" name=""/>
        <dsp:cNvSpPr/>
      </dsp:nvSpPr>
      <dsp:spPr>
        <a:xfrm>
          <a:off x="2046684" y="1387927"/>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Workload model derived from cost of provision</a:t>
          </a:r>
        </a:p>
      </dsp:txBody>
      <dsp:txXfrm>
        <a:off x="2057528" y="1398771"/>
        <a:ext cx="1371343" cy="348553"/>
      </dsp:txXfrm>
    </dsp:sp>
    <dsp:sp modelId="{C6FBEFD4-438E-4926-A807-2AC85EC612EB}">
      <dsp:nvSpPr>
        <dsp:cNvPr id="0" name=""/>
        <dsp:cNvSpPr/>
      </dsp:nvSpPr>
      <dsp:spPr>
        <a:xfrm>
          <a:off x="2046684" y="1815129"/>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Eligibility for promotion tied to research activity</a:t>
          </a:r>
        </a:p>
      </dsp:txBody>
      <dsp:txXfrm>
        <a:off x="2057528" y="1825973"/>
        <a:ext cx="1371343" cy="348553"/>
      </dsp:txXfrm>
    </dsp:sp>
    <dsp:sp modelId="{FCC817BE-87B6-4D0A-8F9B-982A898530DB}">
      <dsp:nvSpPr>
        <dsp:cNvPr id="0" name=""/>
        <dsp:cNvSpPr/>
      </dsp:nvSpPr>
      <dsp:spPr>
        <a:xfrm>
          <a:off x="2046684" y="2242331"/>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Can be considered research active</a:t>
          </a:r>
        </a:p>
      </dsp:txBody>
      <dsp:txXfrm>
        <a:off x="2057528" y="2253175"/>
        <a:ext cx="1371343" cy="348553"/>
      </dsp:txXfrm>
    </dsp:sp>
    <dsp:sp modelId="{301B1291-C01D-49D6-8CDF-337D44295E65}">
      <dsp:nvSpPr>
        <dsp:cNvPr id="0" name=""/>
        <dsp:cNvSpPr/>
      </dsp:nvSpPr>
      <dsp:spPr>
        <a:xfrm>
          <a:off x="2046684" y="2669532"/>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Celebrity academics promote the Institutions external recognition</a:t>
          </a:r>
        </a:p>
      </dsp:txBody>
      <dsp:txXfrm>
        <a:off x="2057528" y="2680376"/>
        <a:ext cx="1371343" cy="348553"/>
      </dsp:txXfrm>
    </dsp:sp>
    <dsp:sp modelId="{4607E3FA-198C-4044-80F6-E56A165AFAD0}">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a:t>Resultant Behaviour in HDR supervision</a:t>
          </a:r>
        </a:p>
      </dsp:txBody>
      <dsp:txXfrm>
        <a:off x="3744441" y="0"/>
        <a:ext cx="1741289" cy="960120"/>
      </dsp:txXfrm>
    </dsp:sp>
    <dsp:sp modelId="{CA9B6758-23A2-463B-8C99-DC759199A706}">
      <dsp:nvSpPr>
        <dsp:cNvPr id="0" name=""/>
        <dsp:cNvSpPr/>
      </dsp:nvSpPr>
      <dsp:spPr>
        <a:xfrm>
          <a:off x="3918570" y="960725"/>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Confident academics collaborating &amp; contributing to public debate</a:t>
          </a:r>
        </a:p>
      </dsp:txBody>
      <dsp:txXfrm>
        <a:off x="3929414" y="971569"/>
        <a:ext cx="1371343" cy="348553"/>
      </dsp:txXfrm>
    </dsp:sp>
    <dsp:sp modelId="{BA0BB0A6-E764-40DE-86B6-26A22ED0F283}">
      <dsp:nvSpPr>
        <dsp:cNvPr id="0" name=""/>
        <dsp:cNvSpPr/>
      </dsp:nvSpPr>
      <dsp:spPr>
        <a:xfrm>
          <a:off x="3918570" y="1387927"/>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Alternative provision of supervision; group supervision activity; etc</a:t>
          </a:r>
        </a:p>
      </dsp:txBody>
      <dsp:txXfrm>
        <a:off x="3929414" y="1398771"/>
        <a:ext cx="1371343" cy="348553"/>
      </dsp:txXfrm>
    </dsp:sp>
    <dsp:sp modelId="{E7235FA4-AE4D-4F37-892A-777F4DF74659}">
      <dsp:nvSpPr>
        <dsp:cNvPr id="0" name=""/>
        <dsp:cNvSpPr/>
      </dsp:nvSpPr>
      <dsp:spPr>
        <a:xfrm>
          <a:off x="3918570" y="1815129"/>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Greater recognition for supervisor contribution to wider HDR community activity </a:t>
          </a:r>
        </a:p>
      </dsp:txBody>
      <dsp:txXfrm>
        <a:off x="3929414" y="1825973"/>
        <a:ext cx="1371343" cy="348553"/>
      </dsp:txXfrm>
    </dsp:sp>
    <dsp:sp modelId="{28338560-3E53-4446-9C88-791394E7CC54}">
      <dsp:nvSpPr>
        <dsp:cNvPr id="0" name=""/>
        <dsp:cNvSpPr/>
      </dsp:nvSpPr>
      <dsp:spPr>
        <a:xfrm>
          <a:off x="3918570" y="2242331"/>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Academics recognised for supervision pedagogy expertise and mentoring</a:t>
          </a:r>
        </a:p>
      </dsp:txBody>
      <dsp:txXfrm>
        <a:off x="3929414" y="2253175"/>
        <a:ext cx="1371343" cy="348553"/>
      </dsp:txXfrm>
    </dsp:sp>
    <dsp:sp modelId="{D46575B2-9E45-4130-A11E-66B618EBBCF4}">
      <dsp:nvSpPr>
        <dsp:cNvPr id="0" name=""/>
        <dsp:cNvSpPr/>
      </dsp:nvSpPr>
      <dsp:spPr>
        <a:xfrm>
          <a:off x="3918570" y="2669532"/>
          <a:ext cx="1393031" cy="3702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AU" sz="700" kern="1200"/>
            <a:t>Celebrity academics esteemed as role models</a:t>
          </a:r>
        </a:p>
      </dsp:txBody>
      <dsp:txXfrm>
        <a:off x="3929414" y="2680376"/>
        <a:ext cx="1371343" cy="34855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3F13A12C-76BD-064D-892A-D9EDE3ED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4946</Words>
  <Characters>28196</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Blass</dc:creator>
  <cp:keywords/>
  <dc:description/>
  <cp:lastModifiedBy>Angele V. Jones</cp:lastModifiedBy>
  <cp:revision>2</cp:revision>
  <cp:lastPrinted>2018-05-15T07:42:00Z</cp:lastPrinted>
  <dcterms:created xsi:type="dcterms:W3CDTF">2018-05-16T02:47:00Z</dcterms:created>
  <dcterms:modified xsi:type="dcterms:W3CDTF">2018-05-16T02:47:00Z</dcterms:modified>
</cp:coreProperties>
</file>